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D2" w:rsidRPr="002C2DE0" w:rsidRDefault="00ED4C2C" w:rsidP="00966697">
      <w:pPr>
        <w:spacing w:after="0" w:line="240" w:lineRule="auto"/>
        <w:rPr>
          <w:rFonts w:cstheme="minorHAnsi"/>
          <w:b/>
        </w:rPr>
      </w:pPr>
      <w:proofErr w:type="gramStart"/>
      <w:r>
        <w:rPr>
          <w:rFonts w:cstheme="minorHAnsi"/>
          <w:b/>
        </w:rPr>
        <w:t>F</w:t>
      </w:r>
      <w:r w:rsidR="002000B7" w:rsidRPr="002C2DE0">
        <w:rPr>
          <w:rFonts w:cstheme="minorHAnsi"/>
          <w:b/>
        </w:rPr>
        <w:t xml:space="preserve">orbruget </w:t>
      </w:r>
      <w:r>
        <w:rPr>
          <w:rFonts w:cstheme="minorHAnsi"/>
          <w:b/>
        </w:rPr>
        <w:t xml:space="preserve"> af</w:t>
      </w:r>
      <w:proofErr w:type="gramEnd"/>
      <w:r>
        <w:rPr>
          <w:rFonts w:cstheme="minorHAnsi"/>
          <w:b/>
        </w:rPr>
        <w:t xml:space="preserve"> depressionspiller er </w:t>
      </w:r>
      <w:r w:rsidR="002000B7" w:rsidRPr="002C2DE0">
        <w:rPr>
          <w:rFonts w:cstheme="minorHAnsi"/>
          <w:b/>
        </w:rPr>
        <w:t xml:space="preserve">næsten halveret hos børn og unge </w:t>
      </w:r>
      <w:r w:rsidR="00D37A18" w:rsidRPr="002C2DE0">
        <w:rPr>
          <w:rFonts w:cstheme="minorHAnsi"/>
          <w:b/>
        </w:rPr>
        <w:t xml:space="preserve">i Danmark </w:t>
      </w:r>
    </w:p>
    <w:p w:rsidR="00D37A18" w:rsidRPr="002C2DE0" w:rsidRDefault="00D37A18" w:rsidP="00966697">
      <w:pPr>
        <w:spacing w:after="0" w:line="240" w:lineRule="auto"/>
        <w:rPr>
          <w:rFonts w:cstheme="minorHAnsi"/>
        </w:rPr>
      </w:pPr>
    </w:p>
    <w:p w:rsidR="00145BF9" w:rsidRPr="002C2DE0" w:rsidRDefault="00145BF9" w:rsidP="00966697">
      <w:pPr>
        <w:spacing w:after="0" w:line="240" w:lineRule="auto"/>
        <w:rPr>
          <w:rFonts w:cstheme="minorHAnsi"/>
        </w:rPr>
      </w:pPr>
      <w:r w:rsidRPr="002C2DE0">
        <w:rPr>
          <w:rFonts w:cstheme="minorHAnsi"/>
        </w:rPr>
        <w:t>Peter C. Gøtzsche</w:t>
      </w:r>
    </w:p>
    <w:p w:rsidR="00145BF9" w:rsidRDefault="00145BF9" w:rsidP="00966697">
      <w:pPr>
        <w:spacing w:after="0" w:line="240" w:lineRule="auto"/>
        <w:rPr>
          <w:rFonts w:cstheme="minorHAnsi"/>
        </w:rPr>
      </w:pPr>
      <w:r w:rsidRPr="002C2DE0">
        <w:rPr>
          <w:rFonts w:cstheme="minorHAnsi"/>
        </w:rPr>
        <w:t xml:space="preserve">Professor, dr. med. </w:t>
      </w:r>
    </w:p>
    <w:p w:rsidR="00145BF9" w:rsidRPr="002C2DE0" w:rsidRDefault="00145BF9" w:rsidP="00966697">
      <w:pPr>
        <w:spacing w:after="0" w:line="240" w:lineRule="auto"/>
        <w:rPr>
          <w:rFonts w:cstheme="minorHAnsi"/>
        </w:rPr>
      </w:pPr>
    </w:p>
    <w:p w:rsidR="008A2C3D" w:rsidRPr="002C2DE0" w:rsidRDefault="002000B7" w:rsidP="00966697">
      <w:pPr>
        <w:spacing w:after="0" w:line="240" w:lineRule="auto"/>
        <w:rPr>
          <w:rFonts w:cstheme="minorHAnsi"/>
        </w:rPr>
      </w:pPr>
      <w:r w:rsidRPr="002C2DE0">
        <w:rPr>
          <w:rFonts w:cstheme="minorHAnsi"/>
        </w:rPr>
        <w:t>Efter den amerikanske sundhedsstyrelse i 2004</w:t>
      </w:r>
      <w:r w:rsidR="00D37A18" w:rsidRPr="002C2DE0">
        <w:rPr>
          <w:rFonts w:cstheme="minorHAnsi"/>
        </w:rPr>
        <w:t xml:space="preserve"> </w:t>
      </w:r>
      <w:r w:rsidRPr="002C2DE0">
        <w:rPr>
          <w:rFonts w:cstheme="minorHAnsi"/>
        </w:rPr>
        <w:t>og 2006 påviste, at de</w:t>
      </w:r>
      <w:r w:rsidR="00ED4C2C">
        <w:rPr>
          <w:rFonts w:cstheme="minorHAnsi"/>
        </w:rPr>
        <w:t xml:space="preserve">pressionspiller </w:t>
      </w:r>
      <w:r w:rsidRPr="002C2DE0">
        <w:rPr>
          <w:rFonts w:cstheme="minorHAnsi"/>
        </w:rPr>
        <w:t xml:space="preserve">fordobler risikoen for selvmord sammenlignet med placebo i lodtrækningsforsøgene (1,2), </w:t>
      </w:r>
      <w:r w:rsidR="00907B58" w:rsidRPr="002C2DE0">
        <w:rPr>
          <w:rFonts w:cstheme="minorHAnsi"/>
        </w:rPr>
        <w:t>har m</w:t>
      </w:r>
      <w:r w:rsidR="003A386E" w:rsidRPr="002C2DE0">
        <w:rPr>
          <w:rFonts w:cstheme="minorHAnsi"/>
        </w:rPr>
        <w:t xml:space="preserve">yndigheder </w:t>
      </w:r>
      <w:r w:rsidR="00ED4C2C">
        <w:rPr>
          <w:rFonts w:cstheme="minorHAnsi"/>
        </w:rPr>
        <w:t xml:space="preserve">over </w:t>
      </w:r>
      <w:r w:rsidR="00ED745D" w:rsidRPr="002C2DE0">
        <w:rPr>
          <w:rFonts w:cstheme="minorHAnsi"/>
        </w:rPr>
        <w:t xml:space="preserve">hele verden </w:t>
      </w:r>
      <w:r w:rsidR="00907B58" w:rsidRPr="002C2DE0">
        <w:rPr>
          <w:rFonts w:cstheme="minorHAnsi"/>
        </w:rPr>
        <w:t xml:space="preserve">advaret </w:t>
      </w:r>
      <w:r w:rsidR="003A386E" w:rsidRPr="002C2DE0">
        <w:rPr>
          <w:rFonts w:cstheme="minorHAnsi"/>
        </w:rPr>
        <w:t xml:space="preserve">mod at bruge </w:t>
      </w:r>
      <w:r w:rsidR="00ED4C2C">
        <w:rPr>
          <w:rFonts w:cstheme="minorHAnsi"/>
        </w:rPr>
        <w:t xml:space="preserve">disse </w:t>
      </w:r>
      <w:r w:rsidR="003A386E" w:rsidRPr="002C2DE0">
        <w:rPr>
          <w:rFonts w:cstheme="minorHAnsi"/>
        </w:rPr>
        <w:t>piller til børn</w:t>
      </w:r>
      <w:r w:rsidR="00ED745D" w:rsidRPr="002C2DE0">
        <w:rPr>
          <w:rFonts w:cstheme="minorHAnsi"/>
        </w:rPr>
        <w:t xml:space="preserve"> og unge</w:t>
      </w:r>
      <w:r w:rsidR="00907B58" w:rsidRPr="002C2DE0">
        <w:rPr>
          <w:rFonts w:cstheme="minorHAnsi"/>
        </w:rPr>
        <w:t xml:space="preserve">. Vi kender godt virkningsmekanismen for denne effekt. Pillerne kan medføre </w:t>
      </w:r>
      <w:proofErr w:type="spellStart"/>
      <w:r w:rsidR="00907B58" w:rsidRPr="002C2DE0">
        <w:rPr>
          <w:rFonts w:cstheme="minorHAnsi"/>
        </w:rPr>
        <w:t>akatisi</w:t>
      </w:r>
      <w:proofErr w:type="spellEnd"/>
      <w:r w:rsidR="00907B58" w:rsidRPr="002C2DE0">
        <w:rPr>
          <w:rFonts w:cstheme="minorHAnsi"/>
        </w:rPr>
        <w:t xml:space="preserve"> </w:t>
      </w:r>
      <w:r w:rsidR="00EC6F93" w:rsidRPr="002C2DE0">
        <w:rPr>
          <w:rFonts w:cstheme="minorHAnsi"/>
        </w:rPr>
        <w:t>(</w:t>
      </w:r>
      <w:r w:rsidR="00145BF9" w:rsidRPr="002C2DE0">
        <w:rPr>
          <w:rFonts w:cstheme="minorHAnsi"/>
        </w:rPr>
        <w:t xml:space="preserve">en </w:t>
      </w:r>
      <w:r w:rsidR="00907B58" w:rsidRPr="002C2DE0">
        <w:rPr>
          <w:rFonts w:cstheme="minorHAnsi"/>
        </w:rPr>
        <w:t xml:space="preserve">ekstrem </w:t>
      </w:r>
      <w:r w:rsidR="00145BF9" w:rsidRPr="002C2DE0">
        <w:rPr>
          <w:rFonts w:cstheme="minorHAnsi"/>
        </w:rPr>
        <w:t xml:space="preserve">form for </w:t>
      </w:r>
      <w:r w:rsidR="00907B58" w:rsidRPr="002C2DE0">
        <w:rPr>
          <w:rFonts w:cstheme="minorHAnsi"/>
        </w:rPr>
        <w:t xml:space="preserve">rastløshed, der disponerer </w:t>
      </w:r>
      <w:r w:rsidR="00145BF9" w:rsidRPr="002C2DE0">
        <w:rPr>
          <w:rFonts w:cstheme="minorHAnsi"/>
        </w:rPr>
        <w:t>til</w:t>
      </w:r>
      <w:r w:rsidR="00907B58" w:rsidRPr="002C2DE0">
        <w:rPr>
          <w:rFonts w:cstheme="minorHAnsi"/>
        </w:rPr>
        <w:t xml:space="preserve"> selvmord, vold og mord</w:t>
      </w:r>
      <w:r w:rsidR="00EC6F93" w:rsidRPr="002C2DE0">
        <w:rPr>
          <w:rFonts w:cstheme="minorHAnsi"/>
        </w:rPr>
        <w:t>),</w:t>
      </w:r>
      <w:r w:rsidR="008A2C3D" w:rsidRPr="002C2DE0">
        <w:rPr>
          <w:rFonts w:cstheme="minorHAnsi"/>
        </w:rPr>
        <w:t xml:space="preserve"> følelsesmæssig afstump</w:t>
      </w:r>
      <w:r w:rsidR="00D502E5" w:rsidRPr="002C2DE0">
        <w:rPr>
          <w:rFonts w:cstheme="minorHAnsi"/>
        </w:rPr>
        <w:t>ethed</w:t>
      </w:r>
      <w:r w:rsidR="008A2C3D" w:rsidRPr="002C2DE0">
        <w:rPr>
          <w:rFonts w:cstheme="minorHAnsi"/>
        </w:rPr>
        <w:t xml:space="preserve"> og psykose</w:t>
      </w:r>
      <w:r w:rsidR="00145BF9" w:rsidRPr="002C2DE0">
        <w:rPr>
          <w:rFonts w:cstheme="minorHAnsi"/>
        </w:rPr>
        <w:t xml:space="preserve"> (2)</w:t>
      </w:r>
      <w:r w:rsidR="008A2C3D" w:rsidRPr="002C2DE0">
        <w:rPr>
          <w:rFonts w:cstheme="minorHAnsi"/>
        </w:rPr>
        <w:t xml:space="preserve">. </w:t>
      </w:r>
    </w:p>
    <w:p w:rsidR="008A2C3D" w:rsidRPr="002C2DE0" w:rsidRDefault="008A2C3D" w:rsidP="00966697">
      <w:pPr>
        <w:spacing w:after="0" w:line="240" w:lineRule="auto"/>
        <w:rPr>
          <w:rFonts w:cstheme="minorHAnsi"/>
        </w:rPr>
      </w:pPr>
    </w:p>
    <w:p w:rsidR="002000B7" w:rsidRPr="002C2DE0" w:rsidRDefault="002000B7" w:rsidP="00966697">
      <w:pPr>
        <w:spacing w:after="0" w:line="240" w:lineRule="auto"/>
        <w:rPr>
          <w:rFonts w:cstheme="minorHAnsi"/>
          <w:u w:val="single"/>
        </w:rPr>
      </w:pPr>
      <w:r w:rsidRPr="002C2DE0">
        <w:rPr>
          <w:rFonts w:cstheme="minorHAnsi"/>
          <w:u w:val="single"/>
        </w:rPr>
        <w:t>Fornægtelse af pillernes øgede selvmordsrisiko</w:t>
      </w:r>
    </w:p>
    <w:p w:rsidR="002000B7" w:rsidRPr="002C2DE0" w:rsidRDefault="002000B7" w:rsidP="00966697">
      <w:pPr>
        <w:spacing w:after="0" w:line="240" w:lineRule="auto"/>
        <w:rPr>
          <w:rFonts w:cstheme="minorHAnsi"/>
          <w:u w:val="single"/>
        </w:rPr>
      </w:pPr>
      <w:r w:rsidRPr="002C2DE0">
        <w:rPr>
          <w:rFonts w:cstheme="minorHAnsi"/>
          <w:u w:val="single"/>
        </w:rPr>
        <w:t xml:space="preserve"> </w:t>
      </w:r>
    </w:p>
    <w:p w:rsidR="003A386E" w:rsidRPr="002C2DE0" w:rsidRDefault="008A2C3D" w:rsidP="00966697">
      <w:pPr>
        <w:spacing w:after="0" w:line="240" w:lineRule="auto"/>
        <w:rPr>
          <w:rFonts w:cstheme="minorHAnsi"/>
        </w:rPr>
      </w:pPr>
      <w:r w:rsidRPr="002C2DE0">
        <w:rPr>
          <w:rFonts w:cstheme="minorHAnsi"/>
        </w:rPr>
        <w:t xml:space="preserve">Trods </w:t>
      </w:r>
      <w:r w:rsidR="002000B7" w:rsidRPr="002C2DE0">
        <w:rPr>
          <w:rFonts w:cstheme="minorHAnsi"/>
        </w:rPr>
        <w:t xml:space="preserve">de utvetydige fund og </w:t>
      </w:r>
      <w:r w:rsidR="00B87E16" w:rsidRPr="002C2DE0">
        <w:rPr>
          <w:rFonts w:cstheme="minorHAnsi"/>
        </w:rPr>
        <w:t xml:space="preserve">myndighedernes </w:t>
      </w:r>
      <w:r w:rsidR="002000B7" w:rsidRPr="002C2DE0">
        <w:rPr>
          <w:rFonts w:cstheme="minorHAnsi"/>
        </w:rPr>
        <w:t xml:space="preserve">advarsler </w:t>
      </w:r>
      <w:r w:rsidR="00ED745D" w:rsidRPr="002C2DE0">
        <w:rPr>
          <w:rFonts w:cstheme="minorHAnsi"/>
        </w:rPr>
        <w:t xml:space="preserve">har </w:t>
      </w:r>
      <w:r w:rsidR="00D37A18" w:rsidRPr="002C2DE0">
        <w:rPr>
          <w:rFonts w:cstheme="minorHAnsi"/>
        </w:rPr>
        <w:t xml:space="preserve">Lundbeck og </w:t>
      </w:r>
      <w:r w:rsidR="00ED4C2C">
        <w:rPr>
          <w:rFonts w:cstheme="minorHAnsi"/>
        </w:rPr>
        <w:t xml:space="preserve">professorer i psykiatri </w:t>
      </w:r>
      <w:r w:rsidR="00ED745D" w:rsidRPr="002C2DE0">
        <w:rPr>
          <w:rFonts w:cstheme="minorHAnsi"/>
        </w:rPr>
        <w:t>i årevis forsøgt</w:t>
      </w:r>
      <w:r w:rsidR="00145BF9" w:rsidRPr="002C2DE0">
        <w:rPr>
          <w:rFonts w:cstheme="minorHAnsi"/>
        </w:rPr>
        <w:t xml:space="preserve"> at overbevise befolkningen om</w:t>
      </w:r>
      <w:r w:rsidR="002000B7" w:rsidRPr="002C2DE0">
        <w:rPr>
          <w:rFonts w:cstheme="minorHAnsi"/>
        </w:rPr>
        <w:t xml:space="preserve"> det modsatte - </w:t>
      </w:r>
      <w:r w:rsidR="00145BF9" w:rsidRPr="002C2DE0">
        <w:rPr>
          <w:rFonts w:cstheme="minorHAnsi"/>
        </w:rPr>
        <w:t xml:space="preserve">at der ikke er nogen øget risiko for selvmord, </w:t>
      </w:r>
      <w:r w:rsidR="002000B7" w:rsidRPr="002C2DE0">
        <w:rPr>
          <w:rFonts w:cstheme="minorHAnsi"/>
        </w:rPr>
        <w:t xml:space="preserve">og </w:t>
      </w:r>
      <w:r w:rsidR="00145BF9" w:rsidRPr="002C2DE0">
        <w:rPr>
          <w:rFonts w:cstheme="minorHAnsi"/>
        </w:rPr>
        <w:t xml:space="preserve">at pillerne tværtimod beskytter mod selvmord. Det har de gjort ved at henvise </w:t>
      </w:r>
      <w:r w:rsidR="00ED745D" w:rsidRPr="002C2DE0">
        <w:rPr>
          <w:rFonts w:cstheme="minorHAnsi"/>
        </w:rPr>
        <w:t xml:space="preserve">til </w:t>
      </w:r>
      <w:r w:rsidR="00D502E5" w:rsidRPr="002C2DE0">
        <w:rPr>
          <w:rFonts w:cstheme="minorHAnsi"/>
        </w:rPr>
        <w:t>upålidelig</w:t>
      </w:r>
      <w:r w:rsidR="00ED745D" w:rsidRPr="002C2DE0">
        <w:rPr>
          <w:rFonts w:cstheme="minorHAnsi"/>
        </w:rPr>
        <w:t xml:space="preserve"> forskning eller ved selektiv citering af forskning</w:t>
      </w:r>
      <w:r w:rsidR="00145BF9" w:rsidRPr="002C2DE0">
        <w:rPr>
          <w:rFonts w:cstheme="minorHAnsi"/>
        </w:rPr>
        <w:t>, der viser det modsatte af, hvad psykiaterne hævder</w:t>
      </w:r>
      <w:r w:rsidR="00ED745D" w:rsidRPr="002C2DE0">
        <w:rPr>
          <w:rFonts w:cstheme="minorHAnsi"/>
        </w:rPr>
        <w:t xml:space="preserve"> </w:t>
      </w:r>
      <w:r w:rsidR="00145BF9" w:rsidRPr="002C2DE0">
        <w:rPr>
          <w:rFonts w:cstheme="minorHAnsi"/>
        </w:rPr>
        <w:t>(2).</w:t>
      </w:r>
    </w:p>
    <w:p w:rsidR="00ED745D" w:rsidRPr="002C2DE0" w:rsidRDefault="00ED745D" w:rsidP="00966697">
      <w:pPr>
        <w:spacing w:after="0" w:line="240" w:lineRule="auto"/>
        <w:rPr>
          <w:rFonts w:cstheme="minorHAnsi"/>
        </w:rPr>
      </w:pPr>
    </w:p>
    <w:p w:rsidR="00ED745D" w:rsidRPr="002C2DE0" w:rsidRDefault="00D502E5" w:rsidP="00966697">
      <w:pPr>
        <w:spacing w:after="0" w:line="240" w:lineRule="auto"/>
        <w:rPr>
          <w:rFonts w:cstheme="minorHAnsi"/>
        </w:rPr>
      </w:pPr>
      <w:r w:rsidRPr="002C2DE0">
        <w:rPr>
          <w:rFonts w:cstheme="minorHAnsi"/>
        </w:rPr>
        <w:t>Vi har set d</w:t>
      </w:r>
      <w:r w:rsidR="00ED745D" w:rsidRPr="002C2DE0">
        <w:rPr>
          <w:rFonts w:cstheme="minorHAnsi"/>
        </w:rPr>
        <w:t xml:space="preserve">enne fornægtelse i </w:t>
      </w:r>
      <w:r w:rsidR="00B87E16" w:rsidRPr="002C2DE0">
        <w:rPr>
          <w:rFonts w:cstheme="minorHAnsi"/>
        </w:rPr>
        <w:t xml:space="preserve">mange </w:t>
      </w:r>
      <w:r w:rsidR="00ED745D" w:rsidRPr="002C2DE0">
        <w:rPr>
          <w:rFonts w:cstheme="minorHAnsi"/>
        </w:rPr>
        <w:t xml:space="preserve">lande, og den har mange selvmord </w:t>
      </w:r>
      <w:r w:rsidRPr="002C2DE0">
        <w:rPr>
          <w:rFonts w:cstheme="minorHAnsi"/>
        </w:rPr>
        <w:t xml:space="preserve">på samvittigheden, ikke kun </w:t>
      </w:r>
      <w:r w:rsidR="00D37A18" w:rsidRPr="002C2DE0">
        <w:rPr>
          <w:rFonts w:cstheme="minorHAnsi"/>
        </w:rPr>
        <w:t xml:space="preserve">blandt </w:t>
      </w:r>
      <w:r w:rsidR="00ED745D" w:rsidRPr="002C2DE0">
        <w:rPr>
          <w:rFonts w:cstheme="minorHAnsi"/>
        </w:rPr>
        <w:t>børn og unge</w:t>
      </w:r>
      <w:r w:rsidRPr="002C2DE0">
        <w:rPr>
          <w:rFonts w:cstheme="minorHAnsi"/>
        </w:rPr>
        <w:t xml:space="preserve">, men også </w:t>
      </w:r>
      <w:r w:rsidR="00D37A18" w:rsidRPr="002C2DE0">
        <w:rPr>
          <w:rFonts w:cstheme="minorHAnsi"/>
        </w:rPr>
        <w:t xml:space="preserve">blandt </w:t>
      </w:r>
      <w:r w:rsidRPr="002C2DE0">
        <w:rPr>
          <w:rFonts w:cstheme="minorHAnsi"/>
        </w:rPr>
        <w:t>voksne</w:t>
      </w:r>
      <w:r w:rsidR="00ED745D" w:rsidRPr="002C2DE0">
        <w:rPr>
          <w:rFonts w:cstheme="minorHAnsi"/>
        </w:rPr>
        <w:t xml:space="preserve"> </w:t>
      </w:r>
      <w:r w:rsidR="002000B7" w:rsidRPr="002C2DE0">
        <w:rPr>
          <w:rFonts w:cstheme="minorHAnsi"/>
        </w:rPr>
        <w:t>(2)</w:t>
      </w:r>
      <w:r w:rsidR="00ED745D" w:rsidRPr="002C2DE0">
        <w:rPr>
          <w:rFonts w:cstheme="minorHAnsi"/>
        </w:rPr>
        <w:t xml:space="preserve">. </w:t>
      </w:r>
    </w:p>
    <w:p w:rsidR="002000B7" w:rsidRPr="002C2DE0" w:rsidRDefault="002000B7" w:rsidP="00966697">
      <w:pPr>
        <w:spacing w:after="0" w:line="240" w:lineRule="auto"/>
        <w:rPr>
          <w:rFonts w:cstheme="minorHAnsi"/>
        </w:rPr>
      </w:pPr>
    </w:p>
    <w:p w:rsidR="002000B7" w:rsidRPr="002C2DE0" w:rsidRDefault="002000B7" w:rsidP="009666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u w:val="single"/>
        </w:rPr>
      </w:pPr>
      <w:r w:rsidRPr="002C2DE0">
        <w:rPr>
          <w:rFonts w:cstheme="minorHAnsi"/>
          <w:color w:val="000000"/>
          <w:u w:val="single"/>
        </w:rPr>
        <w:t>Forbruget af depressionspiller falder, men kun i Danmark</w:t>
      </w:r>
    </w:p>
    <w:p w:rsidR="002000B7" w:rsidRPr="002C2DE0" w:rsidRDefault="002000B7" w:rsidP="009666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000B7" w:rsidRPr="002C2DE0" w:rsidRDefault="002000B7" w:rsidP="009666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C2DE0">
        <w:rPr>
          <w:rFonts w:cstheme="minorHAnsi"/>
          <w:color w:val="000000"/>
        </w:rPr>
        <w:t xml:space="preserve">Efter en årrække med en støt stigende salgskurve er antallet af børn og unge i behandling med depressionspiller faldet med hele </w:t>
      </w:r>
      <w:proofErr w:type="gramStart"/>
      <w:r w:rsidRPr="002C2DE0">
        <w:rPr>
          <w:rFonts w:cstheme="minorHAnsi"/>
          <w:color w:val="000000"/>
        </w:rPr>
        <w:t>41%</w:t>
      </w:r>
      <w:proofErr w:type="gramEnd"/>
      <w:r w:rsidRPr="002C2DE0">
        <w:rPr>
          <w:rFonts w:cstheme="minorHAnsi"/>
          <w:color w:val="000000"/>
        </w:rPr>
        <w:t xml:space="preserve"> i Danmark, fra 2010 til 2016 (3). I samme periode er antallet af børn i behandling i Norge steget med </w:t>
      </w:r>
      <w:proofErr w:type="gramStart"/>
      <w:r w:rsidRPr="002C2DE0">
        <w:rPr>
          <w:rFonts w:cstheme="minorHAnsi"/>
          <w:color w:val="000000"/>
        </w:rPr>
        <w:t>40%</w:t>
      </w:r>
      <w:proofErr w:type="gramEnd"/>
      <w:r w:rsidRPr="002C2DE0">
        <w:rPr>
          <w:rFonts w:cstheme="minorHAnsi"/>
          <w:color w:val="000000"/>
        </w:rPr>
        <w:t xml:space="preserve"> (4) og i Sverige med hele 82% (5).</w:t>
      </w:r>
    </w:p>
    <w:p w:rsidR="002000B7" w:rsidRPr="002C2DE0" w:rsidRDefault="002000B7" w:rsidP="009666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000B7" w:rsidRPr="002C2DE0" w:rsidRDefault="00756223" w:rsidP="009666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2C2DE0">
        <w:rPr>
          <w:rFonts w:cstheme="minorHAnsi"/>
          <w:noProof/>
          <w:lang w:eastAsia="da-DK"/>
        </w:rPr>
        <w:drawing>
          <wp:inline distT="0" distB="0" distL="0" distR="0" wp14:anchorId="18D9FB1E" wp14:editId="7D83778D">
            <wp:extent cx="5765470" cy="3722914"/>
            <wp:effectExtent l="0" t="0" r="26035" b="1143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000B7" w:rsidRPr="002C2DE0" w:rsidRDefault="002000B7" w:rsidP="009666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bookmarkStart w:id="0" w:name="_GoBack"/>
      <w:bookmarkEnd w:id="0"/>
    </w:p>
    <w:p w:rsidR="002000B7" w:rsidRPr="002C2DE0" w:rsidRDefault="002000B7" w:rsidP="009666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C2DE0">
        <w:rPr>
          <w:rFonts w:cstheme="minorHAnsi"/>
          <w:color w:val="000000"/>
        </w:rPr>
        <w:lastRenderedPageBreak/>
        <w:t>Den dramatiske forskel mellem Danmark og de to andre lande ses ikke på andre terapeutiske områder</w:t>
      </w:r>
      <w:r w:rsidR="00455575" w:rsidRPr="002C2DE0">
        <w:rPr>
          <w:rFonts w:cstheme="minorHAnsi"/>
          <w:color w:val="000000"/>
        </w:rPr>
        <w:t xml:space="preserve">. </w:t>
      </w:r>
      <w:r w:rsidRPr="002C2DE0">
        <w:rPr>
          <w:rFonts w:cstheme="minorHAnsi"/>
          <w:color w:val="000000"/>
        </w:rPr>
        <w:t>Den vigtigste årsag er nok, at Sundhedsstyrelsen i sommeren 2011 udsendte en vejledning om, at praktiserende læger ikke længere måtte skrive recept på depressionspiller til børn, hvilket skulle være forbeholdt psykiatere (</w:t>
      </w:r>
      <w:r w:rsidR="00D502E5" w:rsidRPr="002C2DE0">
        <w:rPr>
          <w:rFonts w:cstheme="minorHAnsi"/>
          <w:color w:val="000000"/>
        </w:rPr>
        <w:t>6</w:t>
      </w:r>
      <w:r w:rsidRPr="002C2DE0">
        <w:rPr>
          <w:rFonts w:cstheme="minorHAnsi"/>
          <w:color w:val="000000"/>
        </w:rPr>
        <w:t xml:space="preserve">). En sådan indskrænkning i ordinationsretten har ikke fundet sted i Norge og Sverige. </w:t>
      </w:r>
    </w:p>
    <w:p w:rsidR="002000B7" w:rsidRPr="002C2DE0" w:rsidRDefault="002000B7" w:rsidP="009666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000B7" w:rsidRPr="002C2DE0" w:rsidRDefault="002000B7" w:rsidP="009666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C2DE0">
        <w:rPr>
          <w:rFonts w:cstheme="minorHAnsi"/>
          <w:color w:val="000000"/>
        </w:rPr>
        <w:t xml:space="preserve">En medvirkende årsag kan være, at det også var i sommeren 2011, jeg begyndte at advare </w:t>
      </w:r>
      <w:r w:rsidR="00455575" w:rsidRPr="002C2DE0">
        <w:rPr>
          <w:rFonts w:cstheme="minorHAnsi"/>
          <w:color w:val="000000"/>
        </w:rPr>
        <w:t xml:space="preserve">kraftigt </w:t>
      </w:r>
      <w:r w:rsidRPr="002C2DE0">
        <w:rPr>
          <w:rFonts w:cstheme="minorHAnsi"/>
          <w:color w:val="000000"/>
        </w:rPr>
        <w:t>mod pillernes selvmordsfremkaldende virkning (</w:t>
      </w:r>
      <w:r w:rsidR="00D502E5" w:rsidRPr="002C2DE0">
        <w:rPr>
          <w:rFonts w:cstheme="minorHAnsi"/>
          <w:color w:val="000000"/>
        </w:rPr>
        <w:t>7</w:t>
      </w:r>
      <w:r w:rsidRPr="002C2DE0">
        <w:rPr>
          <w:rFonts w:cstheme="minorHAnsi"/>
          <w:color w:val="000000"/>
        </w:rPr>
        <w:t>), hvilket jeg har gjort utallige gange lige siden i radio, TV, artikler</w:t>
      </w:r>
      <w:r w:rsidR="00D502E5" w:rsidRPr="002C2DE0">
        <w:rPr>
          <w:rFonts w:cstheme="minorHAnsi"/>
          <w:color w:val="000000"/>
        </w:rPr>
        <w:t>, bøger</w:t>
      </w:r>
      <w:r w:rsidRPr="002C2DE0">
        <w:rPr>
          <w:rFonts w:cstheme="minorHAnsi"/>
          <w:color w:val="000000"/>
        </w:rPr>
        <w:t xml:space="preserve"> </w:t>
      </w:r>
      <w:r w:rsidR="00D502E5" w:rsidRPr="002C2DE0">
        <w:rPr>
          <w:rFonts w:cstheme="minorHAnsi"/>
          <w:color w:val="000000"/>
        </w:rPr>
        <w:t xml:space="preserve">(2,8) </w:t>
      </w:r>
      <w:r w:rsidRPr="002C2DE0">
        <w:rPr>
          <w:rFonts w:cstheme="minorHAnsi"/>
          <w:color w:val="000000"/>
        </w:rPr>
        <w:t xml:space="preserve">og foredrag. </w:t>
      </w:r>
      <w:r w:rsidR="00455575" w:rsidRPr="002C2DE0">
        <w:rPr>
          <w:rFonts w:cstheme="minorHAnsi"/>
          <w:color w:val="000000"/>
        </w:rPr>
        <w:t xml:space="preserve">Ingen </w:t>
      </w:r>
      <w:r w:rsidRPr="002C2DE0">
        <w:rPr>
          <w:rFonts w:cstheme="minorHAnsi"/>
          <w:color w:val="000000"/>
        </w:rPr>
        <w:t>i Norge eller Sverige</w:t>
      </w:r>
      <w:r w:rsidR="00455575" w:rsidRPr="002C2DE0">
        <w:rPr>
          <w:rFonts w:cstheme="minorHAnsi"/>
          <w:color w:val="000000"/>
        </w:rPr>
        <w:t xml:space="preserve"> </w:t>
      </w:r>
      <w:r w:rsidRPr="002C2DE0">
        <w:rPr>
          <w:rFonts w:cstheme="minorHAnsi"/>
          <w:color w:val="000000"/>
        </w:rPr>
        <w:t>har gjort noget tilsvarende</w:t>
      </w:r>
      <w:r w:rsidR="00D502E5" w:rsidRPr="002C2DE0">
        <w:rPr>
          <w:rFonts w:cstheme="minorHAnsi"/>
          <w:color w:val="000000"/>
        </w:rPr>
        <w:t>. G</w:t>
      </w:r>
      <w:r w:rsidRPr="002C2DE0">
        <w:rPr>
          <w:rFonts w:cstheme="minorHAnsi"/>
          <w:color w:val="000000"/>
        </w:rPr>
        <w:t xml:space="preserve">runden til, at det er særligt slemt i Sverige skyldes </w:t>
      </w:r>
      <w:r w:rsidR="001F1088" w:rsidRPr="002C2DE0">
        <w:rPr>
          <w:rFonts w:cstheme="minorHAnsi"/>
          <w:color w:val="000000"/>
        </w:rPr>
        <w:t>formentlig</w:t>
      </w:r>
      <w:r w:rsidR="008C412C" w:rsidRPr="002C2DE0">
        <w:rPr>
          <w:rFonts w:cstheme="minorHAnsi"/>
          <w:color w:val="000000"/>
        </w:rPr>
        <w:t>,</w:t>
      </w:r>
      <w:r w:rsidR="00D502E5" w:rsidRPr="002C2DE0">
        <w:rPr>
          <w:rFonts w:cstheme="minorHAnsi"/>
          <w:color w:val="000000"/>
        </w:rPr>
        <w:t xml:space="preserve"> </w:t>
      </w:r>
      <w:r w:rsidR="00B87E16" w:rsidRPr="002C2DE0">
        <w:rPr>
          <w:rFonts w:cstheme="minorHAnsi"/>
          <w:color w:val="000000"/>
        </w:rPr>
        <w:t xml:space="preserve">at den indflydelsesrige </w:t>
      </w:r>
      <w:r w:rsidRPr="002C2DE0">
        <w:rPr>
          <w:rFonts w:cstheme="minorHAnsi"/>
          <w:color w:val="000000"/>
        </w:rPr>
        <w:t xml:space="preserve">psykiatriprofessor Göran </w:t>
      </w:r>
      <w:proofErr w:type="spellStart"/>
      <w:r w:rsidRPr="002C2DE0">
        <w:rPr>
          <w:rFonts w:cstheme="minorHAnsi"/>
          <w:color w:val="000000"/>
        </w:rPr>
        <w:t>Isacsson</w:t>
      </w:r>
      <w:proofErr w:type="spellEnd"/>
      <w:r w:rsidRPr="002C2DE0">
        <w:rPr>
          <w:rFonts w:cstheme="minorHAnsi"/>
          <w:color w:val="000000"/>
        </w:rPr>
        <w:t xml:space="preserve"> </w:t>
      </w:r>
      <w:r w:rsidR="001F1088" w:rsidRPr="002C2DE0">
        <w:rPr>
          <w:rFonts w:cstheme="minorHAnsi"/>
          <w:color w:val="000000"/>
        </w:rPr>
        <w:t xml:space="preserve">i </w:t>
      </w:r>
      <w:r w:rsidRPr="002C2DE0">
        <w:rPr>
          <w:rFonts w:cstheme="minorHAnsi"/>
          <w:color w:val="000000"/>
        </w:rPr>
        <w:t>utallige artikler</w:t>
      </w:r>
      <w:r w:rsidR="001F1088" w:rsidRPr="002C2DE0">
        <w:rPr>
          <w:rFonts w:cstheme="minorHAnsi"/>
          <w:color w:val="000000"/>
        </w:rPr>
        <w:t>,</w:t>
      </w:r>
      <w:r w:rsidRPr="002C2DE0">
        <w:rPr>
          <w:rFonts w:cstheme="minorHAnsi"/>
          <w:color w:val="000000"/>
        </w:rPr>
        <w:t xml:space="preserve"> </w:t>
      </w:r>
      <w:r w:rsidR="001F1088" w:rsidRPr="002C2DE0">
        <w:rPr>
          <w:rFonts w:cstheme="minorHAnsi"/>
          <w:color w:val="000000"/>
        </w:rPr>
        <w:t xml:space="preserve">interviews og i upålidelig forskning har hævdet, </w:t>
      </w:r>
      <w:r w:rsidRPr="002C2DE0">
        <w:rPr>
          <w:rFonts w:cstheme="minorHAnsi"/>
          <w:color w:val="000000"/>
        </w:rPr>
        <w:t>at depressionspiller beskytter børn mod selvmord (2)</w:t>
      </w:r>
      <w:r w:rsidR="00B87E16" w:rsidRPr="002C2DE0">
        <w:rPr>
          <w:rFonts w:cstheme="minorHAnsi"/>
          <w:color w:val="000000"/>
        </w:rPr>
        <w:t xml:space="preserve">. </w:t>
      </w:r>
      <w:r w:rsidR="001F1088" w:rsidRPr="002C2DE0">
        <w:rPr>
          <w:rFonts w:cstheme="minorHAnsi"/>
          <w:color w:val="000000"/>
        </w:rPr>
        <w:t xml:space="preserve">En medvirkende årsag kan være, </w:t>
      </w:r>
      <w:r w:rsidR="00D502E5" w:rsidRPr="002C2DE0">
        <w:rPr>
          <w:rFonts w:cstheme="minorHAnsi"/>
          <w:color w:val="000000"/>
        </w:rPr>
        <w:t xml:space="preserve">at de </w:t>
      </w:r>
      <w:r w:rsidR="00C9136A">
        <w:rPr>
          <w:rFonts w:cstheme="minorHAnsi"/>
          <w:color w:val="000000"/>
        </w:rPr>
        <w:t xml:space="preserve">svenske </w:t>
      </w:r>
      <w:r w:rsidR="00D502E5" w:rsidRPr="002C2DE0">
        <w:rPr>
          <w:rFonts w:cstheme="minorHAnsi"/>
          <w:color w:val="000000"/>
        </w:rPr>
        <w:t>læger, der skriver retningslinjer om behandlingen, har økonomiske interessekonflikter i relation til de firmaer, der sælger pillerne</w:t>
      </w:r>
      <w:r w:rsidR="00C9136A">
        <w:rPr>
          <w:rFonts w:cstheme="minorHAnsi"/>
          <w:color w:val="000000"/>
        </w:rPr>
        <w:t xml:space="preserve">. Det står der ikke </w:t>
      </w:r>
      <w:r w:rsidR="00D502E5" w:rsidRPr="002C2DE0">
        <w:rPr>
          <w:rFonts w:cstheme="minorHAnsi"/>
          <w:color w:val="000000"/>
        </w:rPr>
        <w:t>noget som helst om i retningslinjerne (9)</w:t>
      </w:r>
      <w:r w:rsidRPr="002C2DE0">
        <w:rPr>
          <w:rFonts w:cstheme="minorHAnsi"/>
          <w:color w:val="000000"/>
        </w:rPr>
        <w:t xml:space="preserve">. </w:t>
      </w:r>
    </w:p>
    <w:p w:rsidR="002000B7" w:rsidRPr="002C2DE0" w:rsidRDefault="002000B7" w:rsidP="00966697">
      <w:pPr>
        <w:spacing w:after="0" w:line="240" w:lineRule="auto"/>
        <w:rPr>
          <w:rFonts w:cstheme="minorHAnsi"/>
        </w:rPr>
      </w:pPr>
    </w:p>
    <w:p w:rsidR="002000B7" w:rsidRPr="002C2DE0" w:rsidRDefault="002000B7" w:rsidP="00966697">
      <w:pPr>
        <w:spacing w:after="0" w:line="240" w:lineRule="auto"/>
        <w:rPr>
          <w:rFonts w:cstheme="minorHAnsi"/>
        </w:rPr>
      </w:pPr>
      <w:r w:rsidRPr="002C2DE0">
        <w:rPr>
          <w:rFonts w:cstheme="minorHAnsi"/>
        </w:rPr>
        <w:t xml:space="preserve">Trods den glædelige udvikling i Danmark, har </w:t>
      </w:r>
      <w:r w:rsidR="001F1088" w:rsidRPr="002C2DE0">
        <w:rPr>
          <w:rFonts w:cstheme="minorHAnsi"/>
        </w:rPr>
        <w:t xml:space="preserve">Lundbecks og flere psykiatriprofessorers </w:t>
      </w:r>
      <w:r w:rsidRPr="002C2DE0">
        <w:rPr>
          <w:rFonts w:cstheme="minorHAnsi"/>
        </w:rPr>
        <w:t>fornægtelse af kendsgerningerne været - og er desværre stadig - meget udtalt, hvilket resten af denne artikel handler om.</w:t>
      </w:r>
    </w:p>
    <w:p w:rsidR="002000B7" w:rsidRPr="002C2DE0" w:rsidRDefault="002000B7" w:rsidP="00966697">
      <w:pPr>
        <w:spacing w:after="0" w:line="240" w:lineRule="auto"/>
        <w:rPr>
          <w:rFonts w:cstheme="minorHAnsi"/>
        </w:rPr>
      </w:pPr>
    </w:p>
    <w:p w:rsidR="009243CF" w:rsidRPr="002C2DE0" w:rsidRDefault="009243CF" w:rsidP="00966697">
      <w:pPr>
        <w:spacing w:after="0" w:line="240" w:lineRule="auto"/>
        <w:rPr>
          <w:rFonts w:cstheme="minorHAnsi"/>
          <w:u w:val="single"/>
        </w:rPr>
      </w:pPr>
      <w:r w:rsidRPr="002C2DE0">
        <w:rPr>
          <w:rFonts w:cstheme="minorHAnsi"/>
          <w:u w:val="single"/>
        </w:rPr>
        <w:t xml:space="preserve">Radiointerview </w:t>
      </w:r>
      <w:r w:rsidR="002000B7" w:rsidRPr="002C2DE0">
        <w:rPr>
          <w:rFonts w:cstheme="minorHAnsi"/>
          <w:u w:val="single"/>
        </w:rPr>
        <w:t xml:space="preserve">med Lundbeck </w:t>
      </w:r>
      <w:r w:rsidRPr="002C2DE0">
        <w:rPr>
          <w:rFonts w:cstheme="minorHAnsi"/>
          <w:u w:val="single"/>
        </w:rPr>
        <w:t>i 2011</w:t>
      </w:r>
    </w:p>
    <w:p w:rsidR="009243CF" w:rsidRPr="002C2DE0" w:rsidRDefault="009243CF" w:rsidP="00966697">
      <w:pPr>
        <w:spacing w:after="0" w:line="240" w:lineRule="auto"/>
        <w:rPr>
          <w:rFonts w:cstheme="minorHAnsi"/>
        </w:rPr>
      </w:pPr>
    </w:p>
    <w:p w:rsidR="002000B7" w:rsidRPr="002C2DE0" w:rsidRDefault="001A2073" w:rsidP="00966697">
      <w:pPr>
        <w:spacing w:after="0" w:line="240" w:lineRule="auto"/>
        <w:rPr>
          <w:rFonts w:cstheme="minorHAnsi"/>
        </w:rPr>
      </w:pPr>
      <w:r w:rsidRPr="002C2DE0">
        <w:rPr>
          <w:rFonts w:cstheme="minorHAnsi"/>
        </w:rPr>
        <w:t>Be</w:t>
      </w:r>
      <w:r w:rsidR="002000B7" w:rsidRPr="002C2DE0">
        <w:rPr>
          <w:rFonts w:cstheme="minorHAnsi"/>
        </w:rPr>
        <w:t>drag</w:t>
      </w:r>
      <w:r w:rsidRPr="002C2DE0">
        <w:rPr>
          <w:rFonts w:cstheme="minorHAnsi"/>
        </w:rPr>
        <w:t>et</w:t>
      </w:r>
      <w:r w:rsidR="002000B7" w:rsidRPr="002C2DE0">
        <w:rPr>
          <w:rFonts w:cstheme="minorHAnsi"/>
        </w:rPr>
        <w:t xml:space="preserve"> starter i de medicinalfirmaer, der sælger depressionspiller. De har </w:t>
      </w:r>
      <w:r w:rsidRPr="002C2DE0">
        <w:rPr>
          <w:rFonts w:cstheme="minorHAnsi"/>
        </w:rPr>
        <w:t>snydt</w:t>
      </w:r>
      <w:r w:rsidR="002000B7" w:rsidRPr="002C2DE0">
        <w:rPr>
          <w:rFonts w:cstheme="minorHAnsi"/>
        </w:rPr>
        <w:t xml:space="preserve"> massivt</w:t>
      </w:r>
      <w:r w:rsidRPr="002C2DE0">
        <w:rPr>
          <w:rFonts w:cstheme="minorHAnsi"/>
        </w:rPr>
        <w:t xml:space="preserve">, </w:t>
      </w:r>
      <w:proofErr w:type="spellStart"/>
      <w:r w:rsidRPr="002C2DE0">
        <w:rPr>
          <w:rFonts w:cstheme="minorHAnsi"/>
        </w:rPr>
        <w:t>bla</w:t>
      </w:r>
      <w:proofErr w:type="spellEnd"/>
      <w:r w:rsidRPr="002C2DE0">
        <w:rPr>
          <w:rFonts w:cstheme="minorHAnsi"/>
        </w:rPr>
        <w:t>.</w:t>
      </w:r>
      <w:r w:rsidR="002000B7" w:rsidRPr="002C2DE0">
        <w:rPr>
          <w:rFonts w:cstheme="minorHAnsi"/>
        </w:rPr>
        <w:t xml:space="preserve"> ved at udelukke </w:t>
      </w:r>
      <w:r w:rsidRPr="002C2DE0">
        <w:rPr>
          <w:rFonts w:cstheme="minorHAnsi"/>
        </w:rPr>
        <w:t xml:space="preserve">mange </w:t>
      </w:r>
      <w:r w:rsidR="002000B7" w:rsidRPr="002C2DE0">
        <w:rPr>
          <w:rFonts w:cstheme="minorHAnsi"/>
        </w:rPr>
        <w:t xml:space="preserve">selvmordstanker, selvmordsforsøg og selvmord fra deres offentliggjorte rapporter om kliniske forsøg (2). </w:t>
      </w:r>
    </w:p>
    <w:p w:rsidR="002000B7" w:rsidRPr="002C2DE0" w:rsidRDefault="002000B7" w:rsidP="00966697">
      <w:pPr>
        <w:spacing w:after="0" w:line="240" w:lineRule="auto"/>
        <w:rPr>
          <w:rFonts w:cstheme="minorHAnsi"/>
        </w:rPr>
      </w:pPr>
    </w:p>
    <w:p w:rsidR="00521EB7" w:rsidRPr="002C2DE0" w:rsidRDefault="007C2972" w:rsidP="00966697">
      <w:pPr>
        <w:spacing w:after="0" w:line="240" w:lineRule="auto"/>
        <w:rPr>
          <w:rFonts w:cstheme="minorHAnsi"/>
          <w:color w:val="000000"/>
        </w:rPr>
      </w:pPr>
      <w:r w:rsidRPr="002C2DE0">
        <w:rPr>
          <w:rFonts w:cstheme="minorHAnsi"/>
        </w:rPr>
        <w:t>Den 12. maj 2011 fremsatte</w:t>
      </w:r>
      <w:r w:rsidR="008C412C" w:rsidRPr="002C2DE0">
        <w:rPr>
          <w:rFonts w:cstheme="minorHAnsi"/>
        </w:rPr>
        <w:t xml:space="preserve"> daværende</w:t>
      </w:r>
      <w:r w:rsidRPr="002C2DE0">
        <w:rPr>
          <w:rFonts w:cstheme="minorHAnsi"/>
        </w:rPr>
        <w:t xml:space="preserve"> </w:t>
      </w:r>
      <w:r w:rsidRPr="002C2DE0">
        <w:rPr>
          <w:rFonts w:cstheme="minorHAnsi"/>
          <w:color w:val="000000"/>
        </w:rPr>
        <w:t xml:space="preserve">administrerende direktør i Lundbeck, </w:t>
      </w:r>
      <w:r w:rsidR="00145BF9" w:rsidRPr="002C2DE0">
        <w:rPr>
          <w:rFonts w:cstheme="minorHAnsi"/>
          <w:color w:val="000000"/>
        </w:rPr>
        <w:t xml:space="preserve">Ulf Wiinberg, </w:t>
      </w:r>
      <w:r w:rsidRPr="002C2DE0">
        <w:rPr>
          <w:rFonts w:cstheme="minorHAnsi"/>
          <w:color w:val="000000"/>
        </w:rPr>
        <w:t>en række opsigtsvækkende påstande i en radioudsendelse</w:t>
      </w:r>
      <w:r w:rsidR="00145BF9" w:rsidRPr="002C2DE0">
        <w:rPr>
          <w:rFonts w:cstheme="minorHAnsi"/>
          <w:color w:val="000000"/>
        </w:rPr>
        <w:t xml:space="preserve"> (</w:t>
      </w:r>
      <w:r w:rsidR="00D502E5" w:rsidRPr="002C2DE0">
        <w:rPr>
          <w:rFonts w:cstheme="minorHAnsi"/>
          <w:color w:val="000000"/>
        </w:rPr>
        <w:t>7</w:t>
      </w:r>
      <w:r w:rsidR="00145BF9" w:rsidRPr="002C2DE0">
        <w:rPr>
          <w:rFonts w:cstheme="minorHAnsi"/>
          <w:color w:val="000000"/>
        </w:rPr>
        <w:t>)</w:t>
      </w:r>
      <w:r w:rsidRPr="002C2DE0">
        <w:rPr>
          <w:rFonts w:cstheme="minorHAnsi"/>
          <w:color w:val="000000"/>
        </w:rPr>
        <w:t>. Udsendelsen handlede om, at Lundbecks amerikanske partner, Forest Lab, havde betalt over 1,7 mia. kroner i bøde for bestikkelse af læger og ulovlig markedsføring af depressionspiller til børn</w:t>
      </w:r>
      <w:r w:rsidR="00145BF9" w:rsidRPr="002C2DE0">
        <w:rPr>
          <w:rFonts w:cstheme="minorHAnsi"/>
          <w:color w:val="000000"/>
        </w:rPr>
        <w:t>,</w:t>
      </w:r>
      <w:r w:rsidRPr="002C2DE0">
        <w:rPr>
          <w:rFonts w:cstheme="minorHAnsi"/>
          <w:color w:val="000000"/>
        </w:rPr>
        <w:t xml:space="preserve"> og for at holde </w:t>
      </w:r>
      <w:r w:rsidR="00EE34BB" w:rsidRPr="002C2DE0">
        <w:rPr>
          <w:rFonts w:cstheme="minorHAnsi"/>
          <w:color w:val="000000"/>
        </w:rPr>
        <w:t>forsøg</w:t>
      </w:r>
      <w:r w:rsidR="008C412C" w:rsidRPr="002C2DE0">
        <w:rPr>
          <w:rFonts w:cstheme="minorHAnsi"/>
          <w:color w:val="000000"/>
        </w:rPr>
        <w:t>, der påviste</w:t>
      </w:r>
      <w:r w:rsidR="00EE34BB" w:rsidRPr="002C2DE0">
        <w:rPr>
          <w:rFonts w:cstheme="minorHAnsi"/>
          <w:color w:val="000000"/>
        </w:rPr>
        <w:t xml:space="preserve"> </w:t>
      </w:r>
      <w:r w:rsidR="00773E26" w:rsidRPr="002C2DE0">
        <w:rPr>
          <w:rFonts w:cstheme="minorHAnsi"/>
          <w:color w:val="000000"/>
        </w:rPr>
        <w:t>skade</w:t>
      </w:r>
      <w:r w:rsidRPr="002C2DE0">
        <w:rPr>
          <w:rFonts w:cstheme="minorHAnsi"/>
          <w:color w:val="000000"/>
        </w:rPr>
        <w:t xml:space="preserve">virkninger </w:t>
      </w:r>
      <w:r w:rsidR="00773E26" w:rsidRPr="002C2DE0">
        <w:rPr>
          <w:rFonts w:cstheme="minorHAnsi"/>
          <w:color w:val="000000"/>
        </w:rPr>
        <w:t>af</w:t>
      </w:r>
      <w:r w:rsidRPr="002C2DE0">
        <w:rPr>
          <w:rFonts w:cstheme="minorHAnsi"/>
          <w:color w:val="000000"/>
        </w:rPr>
        <w:t xml:space="preserve"> Lundbecks medicin</w:t>
      </w:r>
      <w:r w:rsidR="008C412C" w:rsidRPr="002C2DE0">
        <w:rPr>
          <w:rFonts w:cstheme="minorHAnsi"/>
          <w:color w:val="000000"/>
        </w:rPr>
        <w:t>,</w:t>
      </w:r>
      <w:r w:rsidRPr="002C2DE0">
        <w:rPr>
          <w:rFonts w:cstheme="minorHAnsi"/>
          <w:color w:val="000000"/>
        </w:rPr>
        <w:t xml:space="preserve"> tilbage</w:t>
      </w:r>
      <w:r w:rsidR="00145BF9" w:rsidRPr="002C2DE0">
        <w:rPr>
          <w:rFonts w:cstheme="minorHAnsi"/>
          <w:color w:val="000000"/>
        </w:rPr>
        <w:t>. Forest</w:t>
      </w:r>
      <w:r w:rsidRPr="002C2DE0">
        <w:rPr>
          <w:rFonts w:cstheme="minorHAnsi"/>
          <w:color w:val="000000"/>
        </w:rPr>
        <w:t xml:space="preserve"> forhandle</w:t>
      </w:r>
      <w:r w:rsidR="00521EB7" w:rsidRPr="002C2DE0">
        <w:rPr>
          <w:rFonts w:cstheme="minorHAnsi"/>
          <w:color w:val="000000"/>
        </w:rPr>
        <w:t xml:space="preserve">de </w:t>
      </w:r>
      <w:r w:rsidRPr="002C2DE0">
        <w:rPr>
          <w:rFonts w:cstheme="minorHAnsi"/>
          <w:color w:val="000000"/>
        </w:rPr>
        <w:t xml:space="preserve">om erstatning til </w:t>
      </w:r>
      <w:r w:rsidR="001A2928" w:rsidRPr="002C2DE0">
        <w:rPr>
          <w:rFonts w:cstheme="minorHAnsi"/>
          <w:color w:val="000000"/>
        </w:rPr>
        <w:t xml:space="preserve">54 </w:t>
      </w:r>
      <w:r w:rsidRPr="002C2DE0">
        <w:rPr>
          <w:rFonts w:cstheme="minorHAnsi"/>
          <w:color w:val="000000"/>
        </w:rPr>
        <w:t>familier, hvis børn ha</w:t>
      </w:r>
      <w:r w:rsidR="00521EB7" w:rsidRPr="002C2DE0">
        <w:rPr>
          <w:rFonts w:cstheme="minorHAnsi"/>
          <w:color w:val="000000"/>
        </w:rPr>
        <w:t xml:space="preserve">vde </w:t>
      </w:r>
      <w:r w:rsidRPr="002C2DE0">
        <w:rPr>
          <w:rFonts w:cstheme="minorHAnsi"/>
          <w:color w:val="000000"/>
        </w:rPr>
        <w:t>begået eller forsøgt</w:t>
      </w:r>
      <w:r w:rsidR="00521EB7" w:rsidRPr="002C2DE0">
        <w:rPr>
          <w:rFonts w:cstheme="minorHAnsi"/>
          <w:color w:val="000000"/>
        </w:rPr>
        <w:t xml:space="preserve"> </w:t>
      </w:r>
      <w:r w:rsidRPr="002C2DE0">
        <w:rPr>
          <w:rFonts w:cstheme="minorHAnsi"/>
          <w:color w:val="000000"/>
        </w:rPr>
        <w:t xml:space="preserve">selvmord, mens de blev behandlet med Lundbecks </w:t>
      </w:r>
      <w:r w:rsidR="00521EB7" w:rsidRPr="002C2DE0">
        <w:rPr>
          <w:rFonts w:cstheme="minorHAnsi"/>
          <w:color w:val="000000"/>
        </w:rPr>
        <w:t xml:space="preserve">piller. </w:t>
      </w:r>
    </w:p>
    <w:p w:rsidR="00521EB7" w:rsidRPr="002C2DE0" w:rsidRDefault="00521EB7" w:rsidP="009666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7C2972" w:rsidRPr="002C2DE0" w:rsidRDefault="00145BF9" w:rsidP="009666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C2DE0">
        <w:rPr>
          <w:rFonts w:cstheme="minorHAnsi"/>
          <w:bCs/>
          <w:color w:val="000000"/>
        </w:rPr>
        <w:t>I udsendelsen spørger j</w:t>
      </w:r>
      <w:r w:rsidR="00521EB7" w:rsidRPr="002C2DE0">
        <w:rPr>
          <w:rFonts w:cstheme="minorHAnsi"/>
          <w:bCs/>
          <w:color w:val="000000"/>
        </w:rPr>
        <w:t xml:space="preserve">ournalist Solveig </w:t>
      </w:r>
      <w:r w:rsidR="007C2972" w:rsidRPr="002C2DE0">
        <w:rPr>
          <w:rFonts w:cstheme="minorHAnsi"/>
          <w:color w:val="000000"/>
        </w:rPr>
        <w:t>Bjørnestad</w:t>
      </w:r>
      <w:r w:rsidRPr="002C2DE0">
        <w:rPr>
          <w:rFonts w:cstheme="minorHAnsi"/>
          <w:color w:val="000000"/>
        </w:rPr>
        <w:t xml:space="preserve"> om</w:t>
      </w:r>
      <w:r w:rsidR="007C2972" w:rsidRPr="002C2DE0">
        <w:rPr>
          <w:rFonts w:cstheme="minorHAnsi"/>
          <w:color w:val="000000"/>
        </w:rPr>
        <w:t xml:space="preserve">, hvorfor Lundbeck ikke fraråder brugen af </w:t>
      </w:r>
      <w:r w:rsidRPr="002C2DE0">
        <w:rPr>
          <w:rFonts w:cstheme="minorHAnsi"/>
          <w:color w:val="000000"/>
        </w:rPr>
        <w:t xml:space="preserve">depressionspiller </w:t>
      </w:r>
      <w:r w:rsidR="007C2972" w:rsidRPr="002C2DE0">
        <w:rPr>
          <w:rFonts w:cstheme="minorHAnsi"/>
          <w:color w:val="000000"/>
        </w:rPr>
        <w:t>til unge, hvis der</w:t>
      </w:r>
      <w:r w:rsidR="00521EB7" w:rsidRPr="002C2DE0">
        <w:rPr>
          <w:rFonts w:cstheme="minorHAnsi"/>
          <w:color w:val="000000"/>
        </w:rPr>
        <w:t xml:space="preserve"> </w:t>
      </w:r>
      <w:r w:rsidR="007C2972" w:rsidRPr="002C2DE0">
        <w:rPr>
          <w:rFonts w:cstheme="minorHAnsi"/>
          <w:color w:val="000000"/>
        </w:rPr>
        <w:t>er øget risiko for selvmord.</w:t>
      </w:r>
      <w:r w:rsidR="00521EB7" w:rsidRPr="002C2DE0">
        <w:rPr>
          <w:rFonts w:cstheme="minorHAnsi"/>
          <w:color w:val="000000"/>
        </w:rPr>
        <w:t xml:space="preserve"> </w:t>
      </w:r>
      <w:r w:rsidR="007C2972" w:rsidRPr="002C2DE0">
        <w:rPr>
          <w:rFonts w:cstheme="minorHAnsi"/>
          <w:color w:val="000000"/>
        </w:rPr>
        <w:t xml:space="preserve">Wiinberg pointerer, at </w:t>
      </w:r>
      <w:r w:rsidRPr="002C2DE0">
        <w:rPr>
          <w:rFonts w:cstheme="minorHAnsi"/>
          <w:color w:val="000000"/>
        </w:rPr>
        <w:t xml:space="preserve">det ikke er Lundbecks piller, men derimod </w:t>
      </w:r>
      <w:r w:rsidR="007C2972" w:rsidRPr="002C2DE0">
        <w:rPr>
          <w:rFonts w:cstheme="minorHAnsi"/>
          <w:color w:val="000000"/>
        </w:rPr>
        <w:t>depressionen, som fører til selvmord.</w:t>
      </w:r>
      <w:r w:rsidR="00521EB7" w:rsidRPr="002C2DE0">
        <w:rPr>
          <w:rFonts w:cstheme="minorHAnsi"/>
          <w:color w:val="000000"/>
        </w:rPr>
        <w:t xml:space="preserve"> </w:t>
      </w:r>
    </w:p>
    <w:p w:rsidR="00BB0329" w:rsidRPr="002C2DE0" w:rsidRDefault="00BB0329" w:rsidP="009666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7C2972" w:rsidRPr="002C2DE0" w:rsidRDefault="00B87E16" w:rsidP="009666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C2DE0">
        <w:rPr>
          <w:rFonts w:cstheme="minorHAnsi"/>
          <w:color w:val="000000"/>
        </w:rPr>
        <w:t>Daværende c</w:t>
      </w:r>
      <w:r w:rsidR="007C2972" w:rsidRPr="002C2DE0">
        <w:rPr>
          <w:rFonts w:cstheme="minorHAnsi"/>
          <w:color w:val="000000"/>
        </w:rPr>
        <w:t xml:space="preserve">hef for Institut for Rationel </w:t>
      </w:r>
      <w:proofErr w:type="spellStart"/>
      <w:r w:rsidR="007C2972" w:rsidRPr="002C2DE0">
        <w:rPr>
          <w:rFonts w:cstheme="minorHAnsi"/>
          <w:color w:val="000000"/>
        </w:rPr>
        <w:t>Farmakoterapi</w:t>
      </w:r>
      <w:proofErr w:type="spellEnd"/>
      <w:r w:rsidR="007C2972" w:rsidRPr="002C2DE0">
        <w:rPr>
          <w:rFonts w:cstheme="minorHAnsi"/>
          <w:color w:val="000000"/>
        </w:rPr>
        <w:t xml:space="preserve"> i Lægemiddelstyrelsen, Steffen</w:t>
      </w:r>
      <w:r w:rsidR="00BB0329" w:rsidRPr="002C2DE0">
        <w:rPr>
          <w:rFonts w:cstheme="minorHAnsi"/>
          <w:color w:val="000000"/>
        </w:rPr>
        <w:t xml:space="preserve"> </w:t>
      </w:r>
      <w:r w:rsidR="007C2972" w:rsidRPr="002C2DE0">
        <w:rPr>
          <w:rFonts w:cstheme="minorHAnsi"/>
          <w:color w:val="000000"/>
        </w:rPr>
        <w:t xml:space="preserve">Thirstrup, finder </w:t>
      </w:r>
      <w:r w:rsidR="00BB0329" w:rsidRPr="002C2DE0">
        <w:rPr>
          <w:rFonts w:cstheme="minorHAnsi"/>
          <w:color w:val="000000"/>
        </w:rPr>
        <w:t xml:space="preserve">det store forbrug af piller til børn og unge </w:t>
      </w:r>
      <w:r w:rsidR="007C2972" w:rsidRPr="002C2DE0">
        <w:rPr>
          <w:rFonts w:cstheme="minorHAnsi"/>
          <w:color w:val="000000"/>
        </w:rPr>
        <w:t>skræmmende, ikke mindst fordi Lundbecks medicin slet ikke er</w:t>
      </w:r>
      <w:r w:rsidR="00BB0329" w:rsidRPr="002C2DE0">
        <w:rPr>
          <w:rFonts w:cstheme="minorHAnsi"/>
          <w:color w:val="000000"/>
        </w:rPr>
        <w:t xml:space="preserve"> </w:t>
      </w:r>
      <w:r w:rsidR="007C2972" w:rsidRPr="002C2DE0">
        <w:rPr>
          <w:rFonts w:cstheme="minorHAnsi"/>
          <w:color w:val="000000"/>
        </w:rPr>
        <w:t>godkendt til børn og unge, hvilket giver Lundbeck et moralsk ansvar.</w:t>
      </w:r>
    </w:p>
    <w:p w:rsidR="00BB0329" w:rsidRPr="002C2DE0" w:rsidRDefault="00BB0329" w:rsidP="009666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7C2972" w:rsidRPr="002C2DE0" w:rsidRDefault="00BB0329" w:rsidP="009666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C2DE0">
        <w:rPr>
          <w:rFonts w:cstheme="minorHAnsi"/>
          <w:color w:val="000000"/>
        </w:rPr>
        <w:t xml:space="preserve">Formanden for de Praktiserende Lægers Organisation (PLO), Henrik </w:t>
      </w:r>
      <w:r w:rsidR="007C2972" w:rsidRPr="002C2DE0">
        <w:rPr>
          <w:rFonts w:cstheme="minorHAnsi"/>
          <w:color w:val="000000"/>
        </w:rPr>
        <w:t>Dibbern</w:t>
      </w:r>
      <w:r w:rsidRPr="002C2DE0">
        <w:rPr>
          <w:rFonts w:cstheme="minorHAnsi"/>
          <w:color w:val="000000"/>
        </w:rPr>
        <w:t>,</w:t>
      </w:r>
      <w:r w:rsidR="007C2972" w:rsidRPr="002C2DE0">
        <w:rPr>
          <w:rFonts w:cstheme="minorHAnsi"/>
          <w:color w:val="000000"/>
        </w:rPr>
        <w:t xml:space="preserve"> forklarer, at en meget afgørende faktor for den høje vækst i forbruget er medicinalbranchens</w:t>
      </w:r>
      <w:r w:rsidR="00902B9B" w:rsidRPr="002C2DE0">
        <w:rPr>
          <w:rFonts w:cstheme="minorHAnsi"/>
          <w:color w:val="000000"/>
        </w:rPr>
        <w:t xml:space="preserve"> </w:t>
      </w:r>
      <w:r w:rsidR="007C2972" w:rsidRPr="002C2DE0">
        <w:rPr>
          <w:rFonts w:cstheme="minorHAnsi"/>
          <w:color w:val="000000"/>
        </w:rPr>
        <w:t>markedsføring, som industrien bruger meget store summer på, og den industrisponsorerede</w:t>
      </w:r>
      <w:r w:rsidR="00902B9B" w:rsidRPr="002C2DE0">
        <w:rPr>
          <w:rFonts w:cstheme="minorHAnsi"/>
          <w:color w:val="000000"/>
        </w:rPr>
        <w:t xml:space="preserve"> </w:t>
      </w:r>
      <w:r w:rsidR="007C2972" w:rsidRPr="002C2DE0">
        <w:rPr>
          <w:rFonts w:cstheme="minorHAnsi"/>
          <w:color w:val="000000"/>
        </w:rPr>
        <w:t>efteruddannelse, som også påvirker lægerne.</w:t>
      </w:r>
    </w:p>
    <w:p w:rsidR="00902B9B" w:rsidRPr="002C2DE0" w:rsidRDefault="00902B9B" w:rsidP="009666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7C2972" w:rsidRPr="002C2DE0" w:rsidRDefault="007C2972" w:rsidP="009666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C2DE0">
        <w:rPr>
          <w:rFonts w:cstheme="minorHAnsi"/>
          <w:color w:val="000000"/>
        </w:rPr>
        <w:t>Wiinberg nævner, at 40 danske børn begik selvmord i en 5-års periode, og at ingen af dem var i</w:t>
      </w:r>
    </w:p>
    <w:p w:rsidR="007C2972" w:rsidRPr="002C2DE0" w:rsidRDefault="007C2972" w:rsidP="009666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C2DE0">
        <w:rPr>
          <w:rFonts w:cstheme="minorHAnsi"/>
          <w:color w:val="000000"/>
        </w:rPr>
        <w:t>behandling med Lundbecks medicin</w:t>
      </w:r>
      <w:r w:rsidR="00773E26" w:rsidRPr="002C2DE0">
        <w:rPr>
          <w:rFonts w:cstheme="minorHAnsi"/>
          <w:color w:val="000000"/>
        </w:rPr>
        <w:t xml:space="preserve"> (se mere om dette nedenfor)</w:t>
      </w:r>
      <w:r w:rsidR="00145BF9" w:rsidRPr="002C2DE0">
        <w:rPr>
          <w:rFonts w:cstheme="minorHAnsi"/>
          <w:color w:val="000000"/>
        </w:rPr>
        <w:t xml:space="preserve">. </w:t>
      </w:r>
      <w:r w:rsidR="00A33C88" w:rsidRPr="002C2DE0">
        <w:rPr>
          <w:rFonts w:cstheme="minorHAnsi"/>
          <w:color w:val="000000"/>
        </w:rPr>
        <w:t xml:space="preserve">Han mener endvidere, </w:t>
      </w:r>
      <w:r w:rsidRPr="002C2DE0">
        <w:rPr>
          <w:rFonts w:cstheme="minorHAnsi"/>
          <w:color w:val="000000"/>
        </w:rPr>
        <w:t>at der ikke findes bevis for øgning af antal selvmord, men at det, der omtales i de</w:t>
      </w:r>
      <w:r w:rsidR="00A33C88" w:rsidRPr="002C2DE0">
        <w:rPr>
          <w:rFonts w:cstheme="minorHAnsi"/>
          <w:color w:val="000000"/>
        </w:rPr>
        <w:t xml:space="preserve"> </w:t>
      </w:r>
      <w:r w:rsidRPr="002C2DE0">
        <w:rPr>
          <w:rFonts w:cstheme="minorHAnsi"/>
          <w:color w:val="000000"/>
        </w:rPr>
        <w:t>kliniske forsøg, er selvmordstanker.</w:t>
      </w:r>
      <w:r w:rsidR="00902B9B" w:rsidRPr="002C2DE0">
        <w:rPr>
          <w:rFonts w:cstheme="minorHAnsi"/>
          <w:color w:val="000000"/>
        </w:rPr>
        <w:t xml:space="preserve"> </w:t>
      </w:r>
      <w:r w:rsidRPr="002C2DE0">
        <w:rPr>
          <w:rFonts w:cstheme="minorHAnsi"/>
          <w:color w:val="000000"/>
        </w:rPr>
        <w:t>Han hævder, at der ikke findes nogen kobling mellem selvmordstanker og selvmord</w:t>
      </w:r>
      <w:r w:rsidR="001A2928" w:rsidRPr="002C2DE0">
        <w:rPr>
          <w:rFonts w:cstheme="minorHAnsi"/>
          <w:color w:val="000000"/>
        </w:rPr>
        <w:t>;</w:t>
      </w:r>
      <w:r w:rsidRPr="002C2DE0">
        <w:rPr>
          <w:rFonts w:cstheme="minorHAnsi"/>
          <w:color w:val="000000"/>
        </w:rPr>
        <w:t xml:space="preserve"> </w:t>
      </w:r>
      <w:r w:rsidR="001A2928" w:rsidRPr="002C2DE0">
        <w:rPr>
          <w:rFonts w:cstheme="minorHAnsi"/>
          <w:color w:val="000000"/>
        </w:rPr>
        <w:t xml:space="preserve">siger, at selvmordsforsøg ikke er det samme som selvmord; og </w:t>
      </w:r>
      <w:r w:rsidR="00FE75F5" w:rsidRPr="002C2DE0">
        <w:rPr>
          <w:rFonts w:cstheme="minorHAnsi"/>
          <w:color w:val="000000"/>
        </w:rPr>
        <w:t>hævder</w:t>
      </w:r>
      <w:r w:rsidRPr="002C2DE0">
        <w:rPr>
          <w:rFonts w:cstheme="minorHAnsi"/>
          <w:color w:val="000000"/>
        </w:rPr>
        <w:t>,</w:t>
      </w:r>
      <w:r w:rsidR="00902B9B" w:rsidRPr="002C2DE0">
        <w:rPr>
          <w:rFonts w:cstheme="minorHAnsi"/>
          <w:color w:val="000000"/>
        </w:rPr>
        <w:t xml:space="preserve"> </w:t>
      </w:r>
      <w:r w:rsidRPr="002C2DE0">
        <w:rPr>
          <w:rFonts w:cstheme="minorHAnsi"/>
          <w:color w:val="000000"/>
        </w:rPr>
        <w:t>at brug af produkterne tværtimod mindsker antallet af selvmord.</w:t>
      </w:r>
    </w:p>
    <w:p w:rsidR="001A2928" w:rsidRPr="002C2DE0" w:rsidRDefault="001A2928" w:rsidP="009666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744B7" w:rsidRPr="002C2DE0" w:rsidRDefault="00500D37" w:rsidP="009666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C2DE0">
        <w:rPr>
          <w:rFonts w:cstheme="minorHAnsi"/>
          <w:color w:val="000000"/>
        </w:rPr>
        <w:lastRenderedPageBreak/>
        <w:t xml:space="preserve">Wiinberg hævder, at Lundbeck ikke markedsfører pillerne til børn og unge. </w:t>
      </w:r>
      <w:r w:rsidR="00EF37D7" w:rsidRPr="002C2DE0">
        <w:rPr>
          <w:rFonts w:cstheme="minorHAnsi"/>
          <w:color w:val="000000"/>
        </w:rPr>
        <w:t xml:space="preserve">Men det </w:t>
      </w:r>
      <w:r w:rsidR="00FE75F5" w:rsidRPr="002C2DE0">
        <w:rPr>
          <w:rFonts w:cstheme="minorHAnsi"/>
          <w:color w:val="000000"/>
        </w:rPr>
        <w:t xml:space="preserve">ved vi, at </w:t>
      </w:r>
      <w:r w:rsidR="00EF37D7" w:rsidRPr="002C2DE0">
        <w:rPr>
          <w:rFonts w:cstheme="minorHAnsi"/>
          <w:color w:val="000000"/>
        </w:rPr>
        <w:t xml:space="preserve">Lundbecks partner </w:t>
      </w:r>
      <w:r w:rsidR="00FE75F5" w:rsidRPr="002C2DE0">
        <w:rPr>
          <w:rFonts w:cstheme="minorHAnsi"/>
          <w:color w:val="000000"/>
        </w:rPr>
        <w:t xml:space="preserve">gjorde </w:t>
      </w:r>
      <w:r w:rsidR="00EF37D7" w:rsidRPr="002C2DE0">
        <w:rPr>
          <w:rFonts w:cstheme="minorHAnsi"/>
          <w:color w:val="000000"/>
        </w:rPr>
        <w:t xml:space="preserve">i USA, </w:t>
      </w:r>
      <w:r w:rsidR="00FE75F5" w:rsidRPr="002C2DE0">
        <w:rPr>
          <w:rFonts w:cstheme="minorHAnsi"/>
          <w:color w:val="000000"/>
        </w:rPr>
        <w:t xml:space="preserve">hvorimod vi </w:t>
      </w:r>
      <w:r w:rsidR="00EF37D7" w:rsidRPr="002C2DE0">
        <w:rPr>
          <w:rFonts w:cstheme="minorHAnsi"/>
          <w:color w:val="000000"/>
        </w:rPr>
        <w:t>ikke</w:t>
      </w:r>
      <w:r w:rsidR="00FE75F5" w:rsidRPr="002C2DE0">
        <w:rPr>
          <w:rFonts w:cstheme="minorHAnsi"/>
          <w:color w:val="000000"/>
        </w:rPr>
        <w:t xml:space="preserve"> ved</w:t>
      </w:r>
      <w:r w:rsidR="00EF37D7" w:rsidRPr="002C2DE0">
        <w:rPr>
          <w:rFonts w:cstheme="minorHAnsi"/>
          <w:color w:val="000000"/>
        </w:rPr>
        <w:t>, hvad medicinsælgerne har fortalt lægerne i Danmark under deres ”konsulentbesøg”.</w:t>
      </w:r>
      <w:r w:rsidR="00D07CF1" w:rsidRPr="002C2DE0">
        <w:rPr>
          <w:rFonts w:cstheme="minorHAnsi"/>
          <w:color w:val="000000"/>
        </w:rPr>
        <w:t xml:space="preserve"> </w:t>
      </w:r>
      <w:r w:rsidR="00B744B7" w:rsidRPr="002C2DE0">
        <w:rPr>
          <w:rFonts w:cstheme="minorHAnsi"/>
          <w:color w:val="000000"/>
        </w:rPr>
        <w:t xml:space="preserve">Men vi ved, at </w:t>
      </w:r>
      <w:proofErr w:type="gramStart"/>
      <w:r w:rsidR="00B744B7" w:rsidRPr="002C2DE0">
        <w:rPr>
          <w:rFonts w:cstheme="minorHAnsi"/>
          <w:color w:val="000000"/>
        </w:rPr>
        <w:t>52%</w:t>
      </w:r>
      <w:proofErr w:type="gramEnd"/>
      <w:r w:rsidR="00B744B7" w:rsidRPr="002C2DE0">
        <w:rPr>
          <w:rFonts w:cstheme="minorHAnsi"/>
          <w:color w:val="000000"/>
        </w:rPr>
        <w:t xml:space="preserve"> af de praktiserende læger i Danmark, som har modtaget salgsbesøg, har oplevet, at sælgeren omtalte, at lægemidlet kunne anvendes uden for den godkendte indikation (</w:t>
      </w:r>
      <w:r w:rsidR="00D502E5" w:rsidRPr="002C2DE0">
        <w:rPr>
          <w:rFonts w:cstheme="minorHAnsi"/>
          <w:color w:val="000000"/>
        </w:rPr>
        <w:t>10</w:t>
      </w:r>
      <w:r w:rsidR="00B744B7" w:rsidRPr="002C2DE0">
        <w:rPr>
          <w:rFonts w:cstheme="minorHAnsi"/>
          <w:color w:val="000000"/>
        </w:rPr>
        <w:t xml:space="preserve">), selvom </w:t>
      </w:r>
      <w:r w:rsidR="00A33C88" w:rsidRPr="002C2DE0">
        <w:rPr>
          <w:rFonts w:cstheme="minorHAnsi"/>
          <w:color w:val="000000"/>
        </w:rPr>
        <w:t xml:space="preserve">det </w:t>
      </w:r>
      <w:r w:rsidR="00B744B7" w:rsidRPr="002C2DE0">
        <w:rPr>
          <w:rFonts w:cstheme="minorHAnsi"/>
          <w:color w:val="000000"/>
        </w:rPr>
        <w:t>er ulovligt</w:t>
      </w:r>
      <w:r w:rsidR="00B71DAD" w:rsidRPr="002C2DE0">
        <w:rPr>
          <w:rFonts w:cstheme="minorHAnsi"/>
          <w:color w:val="000000"/>
        </w:rPr>
        <w:t xml:space="preserve"> at sige dette</w:t>
      </w:r>
      <w:r w:rsidR="00B744B7" w:rsidRPr="002C2DE0">
        <w:rPr>
          <w:rFonts w:cstheme="minorHAnsi"/>
          <w:color w:val="000000"/>
        </w:rPr>
        <w:t xml:space="preserve">. </w:t>
      </w:r>
    </w:p>
    <w:p w:rsidR="00B744B7" w:rsidRPr="002C2DE0" w:rsidRDefault="00B744B7" w:rsidP="009666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7C2972" w:rsidRPr="002C2DE0" w:rsidRDefault="00D07CF1" w:rsidP="009666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C2DE0">
        <w:rPr>
          <w:rFonts w:cstheme="minorHAnsi"/>
          <w:color w:val="000000"/>
        </w:rPr>
        <w:t xml:space="preserve">Da </w:t>
      </w:r>
      <w:r w:rsidR="007C2972" w:rsidRPr="002C2DE0">
        <w:rPr>
          <w:rFonts w:cstheme="minorHAnsi"/>
          <w:color w:val="000000"/>
        </w:rPr>
        <w:t xml:space="preserve">Bjørnestad udbeder sig en forklaring på den voldsomme stigning i forbruget af </w:t>
      </w:r>
      <w:r w:rsidR="00A90AD0" w:rsidRPr="002C2DE0">
        <w:rPr>
          <w:rFonts w:cstheme="minorHAnsi"/>
          <w:color w:val="000000"/>
        </w:rPr>
        <w:t>pillerne</w:t>
      </w:r>
      <w:r w:rsidRPr="002C2DE0">
        <w:rPr>
          <w:rFonts w:cstheme="minorHAnsi"/>
          <w:color w:val="000000"/>
        </w:rPr>
        <w:t xml:space="preserve"> </w:t>
      </w:r>
      <w:r w:rsidR="007C2972" w:rsidRPr="002C2DE0">
        <w:rPr>
          <w:rFonts w:cstheme="minorHAnsi"/>
          <w:color w:val="000000"/>
        </w:rPr>
        <w:t>til børn og unge</w:t>
      </w:r>
      <w:r w:rsidRPr="002C2DE0">
        <w:rPr>
          <w:rFonts w:cstheme="minorHAnsi"/>
          <w:color w:val="000000"/>
        </w:rPr>
        <w:t>, svarer Wiinberg</w:t>
      </w:r>
      <w:r w:rsidR="00A33C88" w:rsidRPr="002C2DE0">
        <w:rPr>
          <w:rFonts w:cstheme="minorHAnsi"/>
          <w:color w:val="000000"/>
        </w:rPr>
        <w:t>:</w:t>
      </w:r>
      <w:r w:rsidRPr="002C2DE0">
        <w:rPr>
          <w:rFonts w:cstheme="minorHAnsi"/>
          <w:color w:val="000000"/>
        </w:rPr>
        <w:t xml:space="preserve"> ”</w:t>
      </w:r>
      <w:r w:rsidR="007C2972" w:rsidRPr="002C2DE0">
        <w:rPr>
          <w:rFonts w:cstheme="minorHAnsi"/>
          <w:color w:val="000000"/>
        </w:rPr>
        <w:t>jeg kan tænke mig, at der findes læger og forældre, som føler, at når man har et</w:t>
      </w:r>
      <w:r w:rsidRPr="002C2DE0">
        <w:rPr>
          <w:rFonts w:cstheme="minorHAnsi"/>
          <w:color w:val="000000"/>
        </w:rPr>
        <w:t xml:space="preserve"> </w:t>
      </w:r>
      <w:r w:rsidR="007C2972" w:rsidRPr="002C2DE0">
        <w:rPr>
          <w:rFonts w:cstheme="minorHAnsi"/>
          <w:color w:val="000000"/>
        </w:rPr>
        <w:t>alvorligt sygt barn, så vil man gøre noget for det”</w:t>
      </w:r>
      <w:r w:rsidR="00A33C88" w:rsidRPr="002C2DE0">
        <w:rPr>
          <w:rFonts w:cstheme="minorHAnsi"/>
          <w:color w:val="000000"/>
        </w:rPr>
        <w:t>.</w:t>
      </w:r>
    </w:p>
    <w:p w:rsidR="00D07CF1" w:rsidRPr="002C2DE0" w:rsidRDefault="00D07CF1" w:rsidP="009666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7C2972" w:rsidRPr="002C2DE0" w:rsidRDefault="00E337AB" w:rsidP="009666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C2DE0">
        <w:rPr>
          <w:rFonts w:cstheme="minorHAnsi"/>
          <w:color w:val="000000"/>
        </w:rPr>
        <w:t xml:space="preserve">På </w:t>
      </w:r>
      <w:r w:rsidR="007C2972" w:rsidRPr="002C2DE0">
        <w:rPr>
          <w:rFonts w:cstheme="minorHAnsi"/>
          <w:color w:val="000000"/>
        </w:rPr>
        <w:t>Bjørnestad</w:t>
      </w:r>
      <w:r w:rsidRPr="002C2DE0">
        <w:rPr>
          <w:rFonts w:cstheme="minorHAnsi"/>
          <w:color w:val="000000"/>
        </w:rPr>
        <w:t>s</w:t>
      </w:r>
      <w:r w:rsidR="007C2972" w:rsidRPr="002C2DE0">
        <w:rPr>
          <w:rFonts w:cstheme="minorHAnsi"/>
          <w:color w:val="000000"/>
        </w:rPr>
        <w:t xml:space="preserve"> </w:t>
      </w:r>
      <w:r w:rsidRPr="002C2DE0">
        <w:rPr>
          <w:rFonts w:cstheme="minorHAnsi"/>
          <w:color w:val="000000"/>
        </w:rPr>
        <w:t xml:space="preserve">spørgsmål, om Lundbeck vil </w:t>
      </w:r>
      <w:r w:rsidR="007C2972" w:rsidRPr="002C2DE0">
        <w:rPr>
          <w:rFonts w:cstheme="minorHAnsi"/>
          <w:color w:val="000000"/>
        </w:rPr>
        <w:t xml:space="preserve">fraråde de praktiserende læger at bruge </w:t>
      </w:r>
      <w:r w:rsidR="00A33C88" w:rsidRPr="002C2DE0">
        <w:rPr>
          <w:rFonts w:cstheme="minorHAnsi"/>
          <w:color w:val="000000"/>
        </w:rPr>
        <w:t>depressions</w:t>
      </w:r>
      <w:r w:rsidRPr="002C2DE0">
        <w:rPr>
          <w:rFonts w:cstheme="minorHAnsi"/>
          <w:color w:val="000000"/>
        </w:rPr>
        <w:t xml:space="preserve">piller </w:t>
      </w:r>
      <w:r w:rsidR="007C2972" w:rsidRPr="002C2DE0">
        <w:rPr>
          <w:rFonts w:cstheme="minorHAnsi"/>
          <w:color w:val="000000"/>
        </w:rPr>
        <w:t>til unge</w:t>
      </w:r>
      <w:r w:rsidR="00A33C88" w:rsidRPr="002C2DE0">
        <w:rPr>
          <w:rFonts w:cstheme="minorHAnsi"/>
          <w:color w:val="000000"/>
        </w:rPr>
        <w:t xml:space="preserve"> </w:t>
      </w:r>
      <w:r w:rsidR="007C2972" w:rsidRPr="002C2DE0">
        <w:rPr>
          <w:rFonts w:cstheme="minorHAnsi"/>
          <w:color w:val="000000"/>
        </w:rPr>
        <w:t>under 18 år</w:t>
      </w:r>
      <w:r w:rsidRPr="002C2DE0">
        <w:rPr>
          <w:rFonts w:cstheme="minorHAnsi"/>
          <w:color w:val="000000"/>
        </w:rPr>
        <w:t xml:space="preserve">, svarer </w:t>
      </w:r>
      <w:r w:rsidR="007C2972" w:rsidRPr="002C2DE0">
        <w:rPr>
          <w:rFonts w:cstheme="minorHAnsi"/>
          <w:color w:val="000000"/>
        </w:rPr>
        <w:t>Wiinberg</w:t>
      </w:r>
      <w:r w:rsidR="00A33C88" w:rsidRPr="002C2DE0">
        <w:rPr>
          <w:rFonts w:cstheme="minorHAnsi"/>
          <w:color w:val="000000"/>
        </w:rPr>
        <w:t xml:space="preserve">, at Lundbeck ikke markedsfører pillerne til børn. </w:t>
      </w:r>
      <w:r w:rsidR="007C2972" w:rsidRPr="002C2DE0">
        <w:rPr>
          <w:rFonts w:cstheme="minorHAnsi"/>
          <w:color w:val="000000"/>
        </w:rPr>
        <w:t>Bjørnestad</w:t>
      </w:r>
      <w:r w:rsidR="0037069D" w:rsidRPr="002C2DE0">
        <w:rPr>
          <w:rFonts w:cstheme="minorHAnsi"/>
          <w:color w:val="000000"/>
        </w:rPr>
        <w:t xml:space="preserve"> kommer ingen vegne, heller ikke da hun spørger, om Lundbeck vil indskærpe overfor sine medicinsælgere, at de skal fraråde brug af depressionspiller til børn. Wiinberg svarer, at ”</w:t>
      </w:r>
      <w:r w:rsidR="007C2972" w:rsidRPr="002C2DE0">
        <w:rPr>
          <w:rFonts w:cstheme="minorHAnsi"/>
          <w:color w:val="000000"/>
        </w:rPr>
        <w:t>Det er vigtigt, at de her børn får</w:t>
      </w:r>
      <w:r w:rsidR="00A33C88" w:rsidRPr="002C2DE0">
        <w:rPr>
          <w:rFonts w:cstheme="minorHAnsi"/>
          <w:color w:val="000000"/>
        </w:rPr>
        <w:t xml:space="preserve"> </w:t>
      </w:r>
      <w:r w:rsidR="007C2972" w:rsidRPr="002C2DE0">
        <w:rPr>
          <w:rFonts w:cstheme="minorHAnsi"/>
          <w:color w:val="000000"/>
        </w:rPr>
        <w:t>behandling, og at det prioriteres, for de er syge”</w:t>
      </w:r>
      <w:r w:rsidR="00A33C88" w:rsidRPr="002C2DE0">
        <w:rPr>
          <w:rFonts w:cstheme="minorHAnsi"/>
          <w:color w:val="000000"/>
        </w:rPr>
        <w:t>.</w:t>
      </w:r>
      <w:r w:rsidR="0037069D" w:rsidRPr="002C2DE0">
        <w:rPr>
          <w:rFonts w:cstheme="minorHAnsi"/>
          <w:color w:val="000000"/>
        </w:rPr>
        <w:t xml:space="preserve"> </w:t>
      </w:r>
    </w:p>
    <w:p w:rsidR="0037069D" w:rsidRPr="002C2DE0" w:rsidRDefault="0037069D" w:rsidP="009666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744B7" w:rsidRPr="002C2DE0" w:rsidRDefault="00B744B7" w:rsidP="009666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u w:val="single"/>
        </w:rPr>
      </w:pPr>
      <w:r w:rsidRPr="002C2DE0">
        <w:rPr>
          <w:rFonts w:cstheme="minorHAnsi"/>
          <w:color w:val="000000"/>
          <w:u w:val="single"/>
        </w:rPr>
        <w:t>Aftenshowet</w:t>
      </w:r>
      <w:r w:rsidR="008D67A0" w:rsidRPr="002C2DE0">
        <w:rPr>
          <w:rFonts w:cstheme="minorHAnsi"/>
          <w:color w:val="000000"/>
          <w:u w:val="single"/>
        </w:rPr>
        <w:t xml:space="preserve"> 2013</w:t>
      </w:r>
      <w:r w:rsidR="00A90AD0" w:rsidRPr="002C2DE0">
        <w:rPr>
          <w:rFonts w:cstheme="minorHAnsi"/>
          <w:color w:val="000000"/>
          <w:u w:val="single"/>
        </w:rPr>
        <w:t xml:space="preserve"> </w:t>
      </w:r>
      <w:r w:rsidR="004B5938" w:rsidRPr="002C2DE0">
        <w:rPr>
          <w:rFonts w:cstheme="minorHAnsi"/>
          <w:color w:val="000000"/>
          <w:u w:val="single"/>
        </w:rPr>
        <w:t xml:space="preserve">i DR TV </w:t>
      </w:r>
    </w:p>
    <w:p w:rsidR="0016488B" w:rsidRPr="002C2DE0" w:rsidRDefault="0016488B" w:rsidP="009666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A5CEE" w:rsidRPr="002C2DE0" w:rsidRDefault="00B744B7" w:rsidP="00966697">
      <w:pPr>
        <w:spacing w:after="0" w:line="240" w:lineRule="auto"/>
        <w:rPr>
          <w:rFonts w:cstheme="minorHAnsi"/>
        </w:rPr>
      </w:pPr>
      <w:r w:rsidRPr="002C2DE0">
        <w:rPr>
          <w:rFonts w:cstheme="minorHAnsi"/>
        </w:rPr>
        <w:t xml:space="preserve">Den 15. april 2013 </w:t>
      </w:r>
      <w:r w:rsidR="00F9467A">
        <w:rPr>
          <w:rFonts w:cstheme="minorHAnsi"/>
        </w:rPr>
        <w:t>e</w:t>
      </w:r>
      <w:r w:rsidRPr="002C2DE0">
        <w:rPr>
          <w:rFonts w:cstheme="minorHAnsi"/>
        </w:rPr>
        <w:t xml:space="preserve">r jeg i Aftenshowet </w:t>
      </w:r>
      <w:r w:rsidR="00ED0FAC" w:rsidRPr="002C2DE0">
        <w:rPr>
          <w:rFonts w:cstheme="minorHAnsi"/>
        </w:rPr>
        <w:t xml:space="preserve">sammen </w:t>
      </w:r>
      <w:r w:rsidRPr="002C2DE0">
        <w:rPr>
          <w:rFonts w:cstheme="minorHAnsi"/>
        </w:rPr>
        <w:t xml:space="preserve">med </w:t>
      </w:r>
      <w:r w:rsidR="004A5CEE" w:rsidRPr="002C2DE0">
        <w:rPr>
          <w:rFonts w:cstheme="minorHAnsi"/>
        </w:rPr>
        <w:t xml:space="preserve">professor i </w:t>
      </w:r>
      <w:r w:rsidRPr="002C2DE0">
        <w:rPr>
          <w:rFonts w:cstheme="minorHAnsi"/>
        </w:rPr>
        <w:t>psykiatri</w:t>
      </w:r>
      <w:r w:rsidR="004A5CEE" w:rsidRPr="002C2DE0">
        <w:rPr>
          <w:rFonts w:cstheme="minorHAnsi"/>
        </w:rPr>
        <w:t xml:space="preserve">, </w:t>
      </w:r>
      <w:r w:rsidRPr="002C2DE0">
        <w:rPr>
          <w:rFonts w:cstheme="minorHAnsi"/>
        </w:rPr>
        <w:t xml:space="preserve">Lars </w:t>
      </w:r>
      <w:proofErr w:type="spellStart"/>
      <w:r w:rsidRPr="002C2DE0">
        <w:rPr>
          <w:rFonts w:cstheme="minorHAnsi"/>
        </w:rPr>
        <w:t>Kessing</w:t>
      </w:r>
      <w:proofErr w:type="spellEnd"/>
      <w:r w:rsidR="00ED0FAC" w:rsidRPr="002C2DE0">
        <w:rPr>
          <w:rFonts w:cstheme="minorHAnsi"/>
        </w:rPr>
        <w:t xml:space="preserve">. </w:t>
      </w:r>
      <w:r w:rsidR="00F9467A">
        <w:rPr>
          <w:rFonts w:cstheme="minorHAnsi"/>
        </w:rPr>
        <w:t>L</w:t>
      </w:r>
      <w:r w:rsidR="00853E4B" w:rsidRPr="002C2DE0">
        <w:rPr>
          <w:rFonts w:cstheme="minorHAnsi"/>
        </w:rPr>
        <w:t>igesom Lundbeck</w:t>
      </w:r>
      <w:r w:rsidR="00F9467A">
        <w:rPr>
          <w:rFonts w:cstheme="minorHAnsi"/>
        </w:rPr>
        <w:t xml:space="preserve"> </w:t>
      </w:r>
      <w:r w:rsidR="00EE6173" w:rsidRPr="002C2DE0">
        <w:rPr>
          <w:rFonts w:cstheme="minorHAnsi"/>
        </w:rPr>
        <w:t>hævde</w:t>
      </w:r>
      <w:r w:rsidR="00F9467A">
        <w:rPr>
          <w:rFonts w:cstheme="minorHAnsi"/>
        </w:rPr>
        <w:t>r</w:t>
      </w:r>
      <w:r w:rsidR="00EE6173" w:rsidRPr="002C2DE0">
        <w:rPr>
          <w:rFonts w:cstheme="minorHAnsi"/>
        </w:rPr>
        <w:t xml:space="preserve"> </w:t>
      </w:r>
      <w:proofErr w:type="spellStart"/>
      <w:r w:rsidR="00EE6173" w:rsidRPr="002C2DE0">
        <w:rPr>
          <w:rFonts w:cstheme="minorHAnsi"/>
        </w:rPr>
        <w:t>Kessing</w:t>
      </w:r>
      <w:proofErr w:type="spellEnd"/>
      <w:r w:rsidR="00853E4B" w:rsidRPr="002C2DE0">
        <w:rPr>
          <w:rFonts w:cstheme="minorHAnsi"/>
        </w:rPr>
        <w:t xml:space="preserve">, at </w:t>
      </w:r>
      <w:r w:rsidR="00773E26" w:rsidRPr="002C2DE0">
        <w:rPr>
          <w:rFonts w:cstheme="minorHAnsi"/>
        </w:rPr>
        <w:t>depressionspiller beskytter mod selvmord</w:t>
      </w:r>
      <w:r w:rsidR="00F9467A">
        <w:rPr>
          <w:rFonts w:cstheme="minorHAnsi"/>
        </w:rPr>
        <w:t xml:space="preserve">, og han understreger, </w:t>
      </w:r>
      <w:r w:rsidR="00773E26" w:rsidRPr="002C2DE0">
        <w:rPr>
          <w:rFonts w:cstheme="minorHAnsi"/>
        </w:rPr>
        <w:t xml:space="preserve">at </w:t>
      </w:r>
      <w:r w:rsidR="004A5CEE" w:rsidRPr="002C2DE0">
        <w:rPr>
          <w:rFonts w:cstheme="minorHAnsi"/>
        </w:rPr>
        <w:t xml:space="preserve">det er noget, vi ved med meget stor sikkerhed. </w:t>
      </w:r>
    </w:p>
    <w:p w:rsidR="004A5CEE" w:rsidRPr="002C2DE0" w:rsidRDefault="004A5CEE" w:rsidP="00966697">
      <w:pPr>
        <w:spacing w:after="0" w:line="240" w:lineRule="auto"/>
        <w:rPr>
          <w:rFonts w:cstheme="minorHAnsi"/>
        </w:rPr>
      </w:pPr>
    </w:p>
    <w:p w:rsidR="004A5CEE" w:rsidRPr="002C2DE0" w:rsidRDefault="004A5CEE" w:rsidP="00966697">
      <w:pPr>
        <w:spacing w:after="0" w:line="240" w:lineRule="auto"/>
        <w:rPr>
          <w:rFonts w:cstheme="minorHAnsi"/>
        </w:rPr>
      </w:pPr>
      <w:proofErr w:type="spellStart"/>
      <w:r w:rsidRPr="002C2DE0">
        <w:rPr>
          <w:rFonts w:cstheme="minorHAnsi"/>
        </w:rPr>
        <w:t>Kessing</w:t>
      </w:r>
      <w:proofErr w:type="spellEnd"/>
      <w:r w:rsidRPr="002C2DE0">
        <w:rPr>
          <w:rFonts w:cstheme="minorHAnsi"/>
        </w:rPr>
        <w:t xml:space="preserve"> nævner, at antallet af </w:t>
      </w:r>
      <w:r w:rsidR="00F9467A">
        <w:rPr>
          <w:rFonts w:cstheme="minorHAnsi"/>
        </w:rPr>
        <w:t xml:space="preserve">årlige </w:t>
      </w:r>
      <w:r w:rsidRPr="002C2DE0">
        <w:rPr>
          <w:rFonts w:cstheme="minorHAnsi"/>
        </w:rPr>
        <w:t>selvmord i Danmark er faldet fra over 2600 i begyndelsen af 80’erne til 600, samtidig med, at forbruget af antidepressiv medicin er steget.</w:t>
      </w:r>
    </w:p>
    <w:p w:rsidR="004A5CEE" w:rsidRPr="002C2DE0" w:rsidRDefault="004A5CEE" w:rsidP="00966697">
      <w:pPr>
        <w:spacing w:after="0" w:line="240" w:lineRule="auto"/>
        <w:rPr>
          <w:rFonts w:cstheme="minorHAnsi"/>
        </w:rPr>
      </w:pPr>
    </w:p>
    <w:p w:rsidR="00ED0FAC" w:rsidRPr="002C2DE0" w:rsidRDefault="004A5CEE" w:rsidP="00966697">
      <w:pPr>
        <w:spacing w:after="0" w:line="240" w:lineRule="auto"/>
        <w:rPr>
          <w:rFonts w:cstheme="minorHAnsi"/>
        </w:rPr>
      </w:pPr>
      <w:proofErr w:type="spellStart"/>
      <w:r w:rsidRPr="002C2DE0">
        <w:rPr>
          <w:rFonts w:cstheme="minorHAnsi"/>
        </w:rPr>
        <w:t>Kessing</w:t>
      </w:r>
      <w:proofErr w:type="spellEnd"/>
      <w:r w:rsidRPr="002C2DE0">
        <w:rPr>
          <w:rFonts w:cstheme="minorHAnsi"/>
        </w:rPr>
        <w:t xml:space="preserve"> </w:t>
      </w:r>
      <w:r w:rsidR="00F9467A">
        <w:rPr>
          <w:rFonts w:cstheme="minorHAnsi"/>
        </w:rPr>
        <w:t>siger</w:t>
      </w:r>
      <w:r w:rsidRPr="002C2DE0">
        <w:rPr>
          <w:rFonts w:cstheme="minorHAnsi"/>
        </w:rPr>
        <w:t xml:space="preserve"> </w:t>
      </w:r>
      <w:r w:rsidR="00F9467A">
        <w:rPr>
          <w:rFonts w:cstheme="minorHAnsi"/>
        </w:rPr>
        <w:t>endvidere</w:t>
      </w:r>
      <w:r w:rsidRPr="002C2DE0">
        <w:rPr>
          <w:rFonts w:cstheme="minorHAnsi"/>
        </w:rPr>
        <w:t xml:space="preserve">, at </w:t>
      </w:r>
      <w:r w:rsidR="00853E4B" w:rsidRPr="002C2DE0">
        <w:rPr>
          <w:rFonts w:cstheme="minorHAnsi"/>
        </w:rPr>
        <w:t xml:space="preserve">der er </w:t>
      </w:r>
      <w:r w:rsidRPr="002C2DE0">
        <w:rPr>
          <w:rFonts w:cstheme="minorHAnsi"/>
        </w:rPr>
        <w:t xml:space="preserve">betydelig </w:t>
      </w:r>
      <w:r w:rsidR="00853E4B" w:rsidRPr="002C2DE0">
        <w:rPr>
          <w:rFonts w:cstheme="minorHAnsi"/>
        </w:rPr>
        <w:t>forskel på selvmordstanker og selvmord</w:t>
      </w:r>
      <w:r w:rsidR="00F9467A">
        <w:rPr>
          <w:rFonts w:cstheme="minorHAnsi"/>
        </w:rPr>
        <w:t xml:space="preserve">, men det </w:t>
      </w:r>
      <w:r w:rsidR="00773E26" w:rsidRPr="002C2DE0">
        <w:rPr>
          <w:rFonts w:cstheme="minorHAnsi"/>
        </w:rPr>
        <w:t xml:space="preserve">er </w:t>
      </w:r>
      <w:r w:rsidR="00F9467A">
        <w:rPr>
          <w:rFonts w:cstheme="minorHAnsi"/>
        </w:rPr>
        <w:t xml:space="preserve">meget </w:t>
      </w:r>
      <w:r w:rsidR="00773E26" w:rsidRPr="002C2DE0">
        <w:rPr>
          <w:rFonts w:cstheme="minorHAnsi"/>
        </w:rPr>
        <w:t>misvisende at skelne på denne måde. Et selvmord st</w:t>
      </w:r>
      <w:r w:rsidR="00FF74C9" w:rsidRPr="002C2DE0">
        <w:rPr>
          <w:rFonts w:cstheme="minorHAnsi"/>
        </w:rPr>
        <w:t>arter me</w:t>
      </w:r>
      <w:r w:rsidR="00773E26" w:rsidRPr="002C2DE0">
        <w:rPr>
          <w:rFonts w:cstheme="minorHAnsi"/>
        </w:rPr>
        <w:t>d selvmordstanker, der fører til selvmordsadfærd, selvmordsforsøg og selvmord</w:t>
      </w:r>
      <w:r w:rsidR="00F9467A">
        <w:rPr>
          <w:rFonts w:cstheme="minorHAnsi"/>
        </w:rPr>
        <w:t xml:space="preserve">, og der er </w:t>
      </w:r>
      <w:r w:rsidR="00773E26" w:rsidRPr="002C2DE0">
        <w:rPr>
          <w:rFonts w:cstheme="minorHAnsi"/>
        </w:rPr>
        <w:t xml:space="preserve">naturligvis en </w:t>
      </w:r>
      <w:r w:rsidR="00F9467A">
        <w:rPr>
          <w:rFonts w:cstheme="minorHAnsi"/>
        </w:rPr>
        <w:t xml:space="preserve">sammenhæng mellem disse ting </w:t>
      </w:r>
      <w:r w:rsidR="00773E26" w:rsidRPr="002C2DE0">
        <w:rPr>
          <w:rFonts w:cstheme="minorHAnsi"/>
        </w:rPr>
        <w:t>(</w:t>
      </w:r>
      <w:r w:rsidR="00D502E5" w:rsidRPr="002C2DE0">
        <w:rPr>
          <w:rFonts w:cstheme="minorHAnsi"/>
        </w:rPr>
        <w:t>11-13)</w:t>
      </w:r>
      <w:r w:rsidR="00ED0FAC" w:rsidRPr="002C2DE0">
        <w:rPr>
          <w:rFonts w:cstheme="minorHAnsi"/>
        </w:rPr>
        <w:t>.</w:t>
      </w:r>
    </w:p>
    <w:p w:rsidR="00EE6173" w:rsidRPr="002C2DE0" w:rsidRDefault="00ED0FAC" w:rsidP="00966697">
      <w:pPr>
        <w:spacing w:after="0" w:line="240" w:lineRule="auto"/>
        <w:rPr>
          <w:rFonts w:cstheme="minorHAnsi"/>
        </w:rPr>
      </w:pPr>
      <w:r w:rsidRPr="002C2DE0">
        <w:rPr>
          <w:rFonts w:cstheme="minorHAnsi"/>
        </w:rPr>
        <w:t xml:space="preserve"> </w:t>
      </w:r>
    </w:p>
    <w:p w:rsidR="004A5CEE" w:rsidRPr="002C2DE0" w:rsidRDefault="00853E4B" w:rsidP="00966697">
      <w:pPr>
        <w:spacing w:after="0" w:line="240" w:lineRule="auto"/>
        <w:rPr>
          <w:rFonts w:cstheme="minorHAnsi"/>
        </w:rPr>
      </w:pPr>
      <w:proofErr w:type="spellStart"/>
      <w:r w:rsidRPr="002C2DE0">
        <w:rPr>
          <w:rFonts w:cstheme="minorHAnsi"/>
        </w:rPr>
        <w:t>Kessing</w:t>
      </w:r>
      <w:proofErr w:type="spellEnd"/>
      <w:r w:rsidRPr="002C2DE0">
        <w:rPr>
          <w:rFonts w:cstheme="minorHAnsi"/>
        </w:rPr>
        <w:t xml:space="preserve"> omtal</w:t>
      </w:r>
      <w:r w:rsidR="00F9467A">
        <w:rPr>
          <w:rFonts w:cstheme="minorHAnsi"/>
        </w:rPr>
        <w:t xml:space="preserve">er </w:t>
      </w:r>
      <w:r w:rsidRPr="002C2DE0">
        <w:rPr>
          <w:rFonts w:cstheme="minorHAnsi"/>
        </w:rPr>
        <w:t xml:space="preserve">et </w:t>
      </w:r>
      <w:r w:rsidR="00F9467A">
        <w:rPr>
          <w:rFonts w:cstheme="minorHAnsi"/>
        </w:rPr>
        <w:t xml:space="preserve">af sine egne </w:t>
      </w:r>
      <w:r w:rsidRPr="002C2DE0">
        <w:rPr>
          <w:rFonts w:cstheme="minorHAnsi"/>
        </w:rPr>
        <w:t>studie</w:t>
      </w:r>
      <w:r w:rsidR="00F9467A">
        <w:rPr>
          <w:rFonts w:cstheme="minorHAnsi"/>
        </w:rPr>
        <w:t>r</w:t>
      </w:r>
      <w:r w:rsidR="00EE6173" w:rsidRPr="002C2DE0">
        <w:rPr>
          <w:rFonts w:cstheme="minorHAnsi"/>
        </w:rPr>
        <w:t xml:space="preserve"> (</w:t>
      </w:r>
      <w:r w:rsidR="00D502E5" w:rsidRPr="002C2DE0">
        <w:rPr>
          <w:rFonts w:cstheme="minorHAnsi"/>
        </w:rPr>
        <w:t>14</w:t>
      </w:r>
      <w:r w:rsidR="00EE6173" w:rsidRPr="002C2DE0">
        <w:rPr>
          <w:rFonts w:cstheme="minorHAnsi"/>
        </w:rPr>
        <w:t>)</w:t>
      </w:r>
      <w:r w:rsidRPr="002C2DE0">
        <w:rPr>
          <w:rFonts w:cstheme="minorHAnsi"/>
        </w:rPr>
        <w:t xml:space="preserve">, som </w:t>
      </w:r>
      <w:r w:rsidR="00F9467A">
        <w:rPr>
          <w:rFonts w:cstheme="minorHAnsi"/>
        </w:rPr>
        <w:t>utvivlsomt</w:t>
      </w:r>
      <w:r w:rsidRPr="002C2DE0">
        <w:rPr>
          <w:rFonts w:cstheme="minorHAnsi"/>
        </w:rPr>
        <w:t xml:space="preserve"> er det samme, som Wiinberg omtalte. </w:t>
      </w:r>
      <w:proofErr w:type="spellStart"/>
      <w:r w:rsidR="004A5CEE" w:rsidRPr="002C2DE0">
        <w:rPr>
          <w:rFonts w:cstheme="minorHAnsi"/>
        </w:rPr>
        <w:t>Kessing</w:t>
      </w:r>
      <w:proofErr w:type="spellEnd"/>
      <w:r w:rsidR="004A5CEE" w:rsidRPr="002C2DE0">
        <w:rPr>
          <w:rFonts w:cstheme="minorHAnsi"/>
        </w:rPr>
        <w:t xml:space="preserve"> nævner, at der ikke var et eneste selvmord i en </w:t>
      </w:r>
      <w:r w:rsidR="00FF74C9" w:rsidRPr="002C2DE0">
        <w:rPr>
          <w:rFonts w:cstheme="minorHAnsi"/>
        </w:rPr>
        <w:t xml:space="preserve">5-års </w:t>
      </w:r>
      <w:r w:rsidR="004A5CEE" w:rsidRPr="002C2DE0">
        <w:rPr>
          <w:rFonts w:cstheme="minorHAnsi"/>
        </w:rPr>
        <w:t>periode blandt 2600 børn og unge</w:t>
      </w:r>
      <w:r w:rsidR="00FF74C9" w:rsidRPr="002C2DE0">
        <w:rPr>
          <w:rFonts w:cstheme="minorHAnsi"/>
        </w:rPr>
        <w:t xml:space="preserve"> i Danmark</w:t>
      </w:r>
      <w:r w:rsidR="004A5CEE" w:rsidRPr="002C2DE0">
        <w:rPr>
          <w:rFonts w:cstheme="minorHAnsi"/>
        </w:rPr>
        <w:t>, der havde fået SSRI-præparater</w:t>
      </w:r>
      <w:r w:rsidR="00FF74C9" w:rsidRPr="002C2DE0">
        <w:rPr>
          <w:rFonts w:cstheme="minorHAnsi"/>
        </w:rPr>
        <w:t xml:space="preserve"> (l</w:t>
      </w:r>
      <w:r w:rsidR="004A5CEE" w:rsidRPr="002C2DE0">
        <w:rPr>
          <w:rFonts w:cstheme="minorHAnsi"/>
        </w:rPr>
        <w:t>ykkepiller</w:t>
      </w:r>
      <w:r w:rsidR="00FF74C9" w:rsidRPr="002C2DE0">
        <w:rPr>
          <w:rFonts w:cstheme="minorHAnsi"/>
        </w:rPr>
        <w:t>)</w:t>
      </w:r>
      <w:r w:rsidR="004A5CEE" w:rsidRPr="002C2DE0">
        <w:rPr>
          <w:rFonts w:cstheme="minorHAnsi"/>
        </w:rPr>
        <w:t>, hvorimod der var 41 selvmord blandt børn og unge</w:t>
      </w:r>
      <w:r w:rsidR="00FF74C9" w:rsidRPr="002C2DE0">
        <w:rPr>
          <w:rFonts w:cstheme="minorHAnsi"/>
        </w:rPr>
        <w:t>,</w:t>
      </w:r>
      <w:r w:rsidR="004A5CEE" w:rsidRPr="002C2DE0">
        <w:rPr>
          <w:rFonts w:cstheme="minorHAnsi"/>
        </w:rPr>
        <w:t xml:space="preserve"> </w:t>
      </w:r>
      <w:r w:rsidR="00FF74C9" w:rsidRPr="002C2DE0">
        <w:rPr>
          <w:rFonts w:cstheme="minorHAnsi"/>
        </w:rPr>
        <w:t xml:space="preserve">der ikke </w:t>
      </w:r>
      <w:r w:rsidR="004A5CEE" w:rsidRPr="002C2DE0">
        <w:rPr>
          <w:rFonts w:cstheme="minorHAnsi"/>
        </w:rPr>
        <w:t xml:space="preserve">havde fået antidepressiv medicin. </w:t>
      </w:r>
      <w:proofErr w:type="spellStart"/>
      <w:r w:rsidR="004A5CEE" w:rsidRPr="002C2DE0">
        <w:rPr>
          <w:rFonts w:cstheme="minorHAnsi"/>
        </w:rPr>
        <w:t>Kessing</w:t>
      </w:r>
      <w:proofErr w:type="spellEnd"/>
      <w:r w:rsidR="004A5CEE" w:rsidRPr="002C2DE0">
        <w:rPr>
          <w:rFonts w:cstheme="minorHAnsi"/>
        </w:rPr>
        <w:t xml:space="preserve"> men</w:t>
      </w:r>
      <w:r w:rsidR="007A0DCE">
        <w:rPr>
          <w:rFonts w:cstheme="minorHAnsi"/>
        </w:rPr>
        <w:t>er</w:t>
      </w:r>
      <w:r w:rsidR="004A5CEE" w:rsidRPr="002C2DE0">
        <w:rPr>
          <w:rFonts w:cstheme="minorHAnsi"/>
        </w:rPr>
        <w:t xml:space="preserve"> også, at depression hos børn og unge </w:t>
      </w:r>
      <w:r w:rsidR="007A0DCE">
        <w:rPr>
          <w:rFonts w:cstheme="minorHAnsi"/>
        </w:rPr>
        <w:t>e</w:t>
      </w:r>
      <w:r w:rsidR="004A5CEE" w:rsidRPr="002C2DE0">
        <w:rPr>
          <w:rFonts w:cstheme="minorHAnsi"/>
        </w:rPr>
        <w:t>r underdiagnosticeret og underbehandlet, og at de måske begik selvmord, fordi de ikke fik stillet diagnosen.</w:t>
      </w:r>
    </w:p>
    <w:p w:rsidR="00966697" w:rsidRPr="002C2DE0" w:rsidRDefault="00966697" w:rsidP="00966697">
      <w:pPr>
        <w:spacing w:after="0" w:line="240" w:lineRule="auto"/>
        <w:rPr>
          <w:rFonts w:cstheme="minorHAnsi"/>
        </w:rPr>
      </w:pPr>
    </w:p>
    <w:p w:rsidR="00853E4B" w:rsidRPr="002C2DE0" w:rsidRDefault="00853E4B" w:rsidP="00966697">
      <w:pPr>
        <w:spacing w:after="0" w:line="240" w:lineRule="auto"/>
        <w:rPr>
          <w:rFonts w:cstheme="minorHAnsi"/>
        </w:rPr>
      </w:pPr>
      <w:proofErr w:type="spellStart"/>
      <w:r w:rsidRPr="002C2DE0">
        <w:rPr>
          <w:rFonts w:cstheme="minorHAnsi"/>
        </w:rPr>
        <w:t>Kessing</w:t>
      </w:r>
      <w:r w:rsidR="004A5CEE" w:rsidRPr="002C2DE0">
        <w:rPr>
          <w:rFonts w:cstheme="minorHAnsi"/>
        </w:rPr>
        <w:t>s</w:t>
      </w:r>
      <w:proofErr w:type="spellEnd"/>
      <w:r w:rsidR="004A5CEE" w:rsidRPr="002C2DE0">
        <w:rPr>
          <w:rFonts w:cstheme="minorHAnsi"/>
        </w:rPr>
        <w:t xml:space="preserve"> oplysninger er </w:t>
      </w:r>
      <w:r w:rsidR="00ED0FAC" w:rsidRPr="002C2DE0">
        <w:rPr>
          <w:rFonts w:cstheme="minorHAnsi"/>
        </w:rPr>
        <w:t xml:space="preserve">meget </w:t>
      </w:r>
      <w:r w:rsidRPr="002C2DE0">
        <w:rPr>
          <w:rFonts w:cstheme="minorHAnsi"/>
        </w:rPr>
        <w:t xml:space="preserve">misvisende. Da SSRI ikke var godkendt til børn i studieperioden (1995 til 1999), </w:t>
      </w:r>
      <w:r w:rsidR="007A0DCE">
        <w:rPr>
          <w:rFonts w:cstheme="minorHAnsi"/>
        </w:rPr>
        <w:t>e</w:t>
      </w:r>
      <w:r w:rsidRPr="002C2DE0">
        <w:rPr>
          <w:rFonts w:cstheme="minorHAnsi"/>
        </w:rPr>
        <w:t xml:space="preserve">r det jo ikke så overraskende, at de, der begik selvmord, ikke havde fået et SSRI. </w:t>
      </w:r>
    </w:p>
    <w:p w:rsidR="00966697" w:rsidRPr="002C2DE0" w:rsidRDefault="00966697" w:rsidP="00966697">
      <w:pPr>
        <w:spacing w:after="0" w:line="240" w:lineRule="auto"/>
        <w:rPr>
          <w:rFonts w:cstheme="minorHAnsi"/>
        </w:rPr>
      </w:pPr>
    </w:p>
    <w:p w:rsidR="00853E4B" w:rsidRPr="002C2DE0" w:rsidRDefault="00966697" w:rsidP="00966697">
      <w:pPr>
        <w:spacing w:after="0" w:line="240" w:lineRule="auto"/>
        <w:rPr>
          <w:rFonts w:cstheme="minorHAnsi"/>
        </w:rPr>
      </w:pPr>
      <w:r w:rsidRPr="002C2DE0">
        <w:rPr>
          <w:rFonts w:cstheme="minorHAnsi"/>
        </w:rPr>
        <w:t xml:space="preserve">I </w:t>
      </w:r>
      <w:proofErr w:type="spellStart"/>
      <w:r w:rsidRPr="002C2DE0">
        <w:rPr>
          <w:rFonts w:cstheme="minorHAnsi"/>
        </w:rPr>
        <w:t>Kessings</w:t>
      </w:r>
      <w:proofErr w:type="spellEnd"/>
      <w:r w:rsidRPr="002C2DE0">
        <w:rPr>
          <w:rFonts w:cstheme="minorHAnsi"/>
        </w:rPr>
        <w:t xml:space="preserve"> </w:t>
      </w:r>
      <w:r w:rsidR="007A0DCE">
        <w:rPr>
          <w:rFonts w:cstheme="minorHAnsi"/>
        </w:rPr>
        <w:t>studie</w:t>
      </w:r>
      <w:r w:rsidRPr="002C2DE0">
        <w:rPr>
          <w:rFonts w:cstheme="minorHAnsi"/>
        </w:rPr>
        <w:t xml:space="preserve"> var d</w:t>
      </w:r>
      <w:r w:rsidR="00853E4B" w:rsidRPr="002C2DE0">
        <w:rPr>
          <w:rFonts w:cstheme="minorHAnsi"/>
        </w:rPr>
        <w:t xml:space="preserve">er også en </w:t>
      </w:r>
      <w:r w:rsidRPr="002C2DE0">
        <w:rPr>
          <w:rFonts w:cstheme="minorHAnsi"/>
        </w:rPr>
        <w:t xml:space="preserve">5-års </w:t>
      </w:r>
      <w:r w:rsidR="00853E4B" w:rsidRPr="002C2DE0">
        <w:rPr>
          <w:rFonts w:cstheme="minorHAnsi"/>
        </w:rPr>
        <w:t xml:space="preserve">opfølgning, som </w:t>
      </w:r>
      <w:r w:rsidRPr="002C2DE0">
        <w:rPr>
          <w:rFonts w:cstheme="minorHAnsi"/>
        </w:rPr>
        <w:t xml:space="preserve">han </w:t>
      </w:r>
      <w:r w:rsidR="00853E4B" w:rsidRPr="002C2DE0">
        <w:rPr>
          <w:rFonts w:cstheme="minorHAnsi"/>
        </w:rPr>
        <w:t xml:space="preserve">ikke </w:t>
      </w:r>
      <w:r w:rsidRPr="002C2DE0">
        <w:rPr>
          <w:rFonts w:cstheme="minorHAnsi"/>
        </w:rPr>
        <w:t>fort</w:t>
      </w:r>
      <w:r w:rsidR="007A0DCE">
        <w:rPr>
          <w:rFonts w:cstheme="minorHAnsi"/>
        </w:rPr>
        <w:t xml:space="preserve">æller </w:t>
      </w:r>
      <w:r w:rsidRPr="002C2DE0">
        <w:rPr>
          <w:rFonts w:cstheme="minorHAnsi"/>
        </w:rPr>
        <w:t>seerne om</w:t>
      </w:r>
      <w:r w:rsidR="00853E4B" w:rsidRPr="002C2DE0">
        <w:rPr>
          <w:rFonts w:cstheme="minorHAnsi"/>
        </w:rPr>
        <w:t xml:space="preserve">. Nu var mange af dem, der begik selvmord, på SSRI. De behandlede børn havde en “stærkt statistisk signifikant og stærkt øget hyppighed af selvmord i forhold til dem, der ikke blev behandlet med et SSRI” (19 gange forøget risiko). </w:t>
      </w:r>
    </w:p>
    <w:p w:rsidR="00EE6173" w:rsidRPr="002C2DE0" w:rsidRDefault="00EE6173" w:rsidP="00966697">
      <w:pPr>
        <w:pStyle w:val="Default"/>
        <w:rPr>
          <w:rFonts w:asciiTheme="minorHAnsi" w:hAnsiTheme="minorHAnsi" w:cstheme="minorHAnsi"/>
          <w:sz w:val="22"/>
          <w:szCs w:val="22"/>
          <w:lang w:val="da-DK"/>
        </w:rPr>
      </w:pPr>
    </w:p>
    <w:p w:rsidR="00853E4B" w:rsidRPr="002C2DE0" w:rsidRDefault="00853E4B" w:rsidP="00966697">
      <w:pPr>
        <w:pStyle w:val="Default"/>
        <w:rPr>
          <w:rFonts w:asciiTheme="minorHAnsi" w:hAnsiTheme="minorHAnsi" w:cstheme="minorHAnsi"/>
          <w:sz w:val="22"/>
          <w:szCs w:val="22"/>
          <w:lang w:val="da-DK"/>
        </w:rPr>
      </w:pPr>
      <w:proofErr w:type="spellStart"/>
      <w:r w:rsidRPr="002C2DE0">
        <w:rPr>
          <w:rFonts w:asciiTheme="minorHAnsi" w:hAnsiTheme="minorHAnsi" w:cstheme="minorHAnsi"/>
          <w:sz w:val="22"/>
          <w:szCs w:val="22"/>
          <w:lang w:val="da-DK"/>
        </w:rPr>
        <w:t>Kessing</w:t>
      </w:r>
      <w:proofErr w:type="spellEnd"/>
      <w:r w:rsidRPr="002C2DE0">
        <w:rPr>
          <w:rFonts w:asciiTheme="minorHAnsi" w:hAnsiTheme="minorHAnsi" w:cstheme="minorHAnsi"/>
          <w:sz w:val="22"/>
          <w:szCs w:val="22"/>
          <w:lang w:val="da-DK"/>
        </w:rPr>
        <w:t xml:space="preserve"> var på Lundbecks lønningsliste, og studiet var finansieret af Lundbeckfonden. </w:t>
      </w:r>
      <w:r w:rsidR="00EE6173" w:rsidRPr="002C2DE0">
        <w:rPr>
          <w:rFonts w:asciiTheme="minorHAnsi" w:hAnsiTheme="minorHAnsi" w:cstheme="minorHAnsi"/>
          <w:sz w:val="22"/>
          <w:szCs w:val="22"/>
          <w:lang w:val="da-DK"/>
        </w:rPr>
        <w:t>R</w:t>
      </w:r>
      <w:r w:rsidRPr="002C2DE0">
        <w:rPr>
          <w:rFonts w:asciiTheme="minorHAnsi" w:hAnsiTheme="minorHAnsi" w:cstheme="minorHAnsi"/>
          <w:sz w:val="22"/>
          <w:szCs w:val="22"/>
          <w:lang w:val="da-DK"/>
        </w:rPr>
        <w:t>esultat</w:t>
      </w:r>
      <w:r w:rsidR="00EE6173" w:rsidRPr="002C2DE0">
        <w:rPr>
          <w:rFonts w:asciiTheme="minorHAnsi" w:hAnsiTheme="minorHAnsi" w:cstheme="minorHAnsi"/>
          <w:sz w:val="22"/>
          <w:szCs w:val="22"/>
          <w:lang w:val="da-DK"/>
        </w:rPr>
        <w:t>et</w:t>
      </w:r>
      <w:r w:rsidRPr="002C2DE0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EE6173" w:rsidRPr="002C2DE0">
        <w:rPr>
          <w:rFonts w:asciiTheme="minorHAnsi" w:hAnsiTheme="minorHAnsi" w:cstheme="minorHAnsi"/>
          <w:sz w:val="22"/>
          <w:szCs w:val="22"/>
          <w:lang w:val="da-DK"/>
        </w:rPr>
        <w:t xml:space="preserve">var </w:t>
      </w:r>
      <w:r w:rsidRPr="002C2DE0">
        <w:rPr>
          <w:rFonts w:asciiTheme="minorHAnsi" w:hAnsiTheme="minorHAnsi" w:cstheme="minorHAnsi"/>
          <w:sz w:val="22"/>
          <w:szCs w:val="22"/>
          <w:lang w:val="da-DK"/>
        </w:rPr>
        <w:t xml:space="preserve">ikke </w:t>
      </w:r>
      <w:r w:rsidR="0032118C" w:rsidRPr="002C2DE0">
        <w:rPr>
          <w:rFonts w:asciiTheme="minorHAnsi" w:hAnsiTheme="minorHAnsi" w:cstheme="minorHAnsi"/>
          <w:sz w:val="22"/>
          <w:szCs w:val="22"/>
          <w:lang w:val="da-DK"/>
        </w:rPr>
        <w:t>befordrende</w:t>
      </w:r>
      <w:r w:rsidRPr="002C2DE0">
        <w:rPr>
          <w:rFonts w:asciiTheme="minorHAnsi" w:hAnsiTheme="minorHAnsi" w:cstheme="minorHAnsi"/>
          <w:sz w:val="22"/>
          <w:szCs w:val="22"/>
          <w:lang w:val="da-DK"/>
        </w:rPr>
        <w:t xml:space="preserve"> for </w:t>
      </w:r>
      <w:r w:rsidR="0032118C" w:rsidRPr="002C2DE0">
        <w:rPr>
          <w:rFonts w:asciiTheme="minorHAnsi" w:hAnsiTheme="minorHAnsi" w:cstheme="minorHAnsi"/>
          <w:sz w:val="22"/>
          <w:szCs w:val="22"/>
          <w:lang w:val="da-DK"/>
        </w:rPr>
        <w:t xml:space="preserve">salget af </w:t>
      </w:r>
      <w:r w:rsidRPr="002C2DE0">
        <w:rPr>
          <w:rFonts w:asciiTheme="minorHAnsi" w:hAnsiTheme="minorHAnsi" w:cstheme="minorHAnsi"/>
          <w:sz w:val="22"/>
          <w:szCs w:val="22"/>
          <w:lang w:val="da-DK"/>
        </w:rPr>
        <w:t xml:space="preserve">Lundbecks depressionspiller, og forfatterne præsenterede en anden analyse, hvor de havde korrigeret for psykiatrisk hospitalskontakt. Risikoen var stadig forøget, 4 gange, men den var “ikke længere helt signifikant”. Det er </w:t>
      </w:r>
      <w:r w:rsidR="00A057CE" w:rsidRPr="002C2DE0">
        <w:rPr>
          <w:rFonts w:asciiTheme="minorHAnsi" w:hAnsiTheme="minorHAnsi" w:cstheme="minorHAnsi"/>
          <w:sz w:val="22"/>
          <w:szCs w:val="22"/>
          <w:lang w:val="da-DK"/>
        </w:rPr>
        <w:t>ekstremt</w:t>
      </w:r>
      <w:r w:rsidRPr="002C2DE0">
        <w:rPr>
          <w:rFonts w:asciiTheme="minorHAnsi" w:hAnsiTheme="minorHAnsi" w:cstheme="minorHAnsi"/>
          <w:sz w:val="22"/>
          <w:szCs w:val="22"/>
          <w:lang w:val="da-DK"/>
        </w:rPr>
        <w:t xml:space="preserve"> misvisende at korrigere for psykiatrisk hospitalskontakt, idet en sådan kontakt i sig selv øger risikoen for selvmord for psykiatriske patienter 44 gange</w:t>
      </w:r>
      <w:r w:rsidR="00EE6173" w:rsidRPr="002C2DE0">
        <w:rPr>
          <w:rFonts w:asciiTheme="minorHAnsi" w:hAnsiTheme="minorHAnsi" w:cstheme="minorHAnsi"/>
          <w:sz w:val="22"/>
          <w:szCs w:val="22"/>
          <w:lang w:val="da-DK"/>
        </w:rPr>
        <w:t xml:space="preserve"> (</w:t>
      </w:r>
      <w:r w:rsidR="00D502E5" w:rsidRPr="002C2DE0">
        <w:rPr>
          <w:rFonts w:asciiTheme="minorHAnsi" w:hAnsiTheme="minorHAnsi" w:cstheme="minorHAnsi"/>
          <w:sz w:val="22"/>
          <w:szCs w:val="22"/>
          <w:lang w:val="da-DK"/>
        </w:rPr>
        <w:t>15</w:t>
      </w:r>
      <w:r w:rsidR="00EE6173" w:rsidRPr="002C2DE0">
        <w:rPr>
          <w:rFonts w:asciiTheme="minorHAnsi" w:hAnsiTheme="minorHAnsi" w:cstheme="minorHAnsi"/>
          <w:sz w:val="22"/>
          <w:szCs w:val="22"/>
          <w:lang w:val="da-DK"/>
        </w:rPr>
        <w:t>)</w:t>
      </w:r>
      <w:r w:rsidRPr="002C2DE0">
        <w:rPr>
          <w:rFonts w:asciiTheme="minorHAnsi" w:hAnsiTheme="minorHAnsi" w:cstheme="minorHAnsi"/>
          <w:sz w:val="22"/>
          <w:szCs w:val="22"/>
          <w:lang w:val="da-DK"/>
        </w:rPr>
        <w:t xml:space="preserve">. En korrektion vil derfor sløre en sand sammenhæng mellem SSRI og selvmord. </w:t>
      </w:r>
    </w:p>
    <w:p w:rsidR="00853E4B" w:rsidRPr="002C2DE0" w:rsidRDefault="00853E4B" w:rsidP="00966697">
      <w:pPr>
        <w:pStyle w:val="Default"/>
        <w:rPr>
          <w:rFonts w:asciiTheme="minorHAnsi" w:hAnsiTheme="minorHAnsi" w:cstheme="minorHAnsi"/>
          <w:sz w:val="22"/>
          <w:szCs w:val="22"/>
          <w:lang w:val="da-DK"/>
        </w:rPr>
      </w:pPr>
    </w:p>
    <w:p w:rsidR="00853E4B" w:rsidRPr="002C2DE0" w:rsidRDefault="00853E4B" w:rsidP="00966697">
      <w:pPr>
        <w:pStyle w:val="Default"/>
        <w:rPr>
          <w:rFonts w:asciiTheme="minorHAnsi" w:hAnsiTheme="minorHAnsi" w:cstheme="minorHAnsi"/>
          <w:sz w:val="22"/>
          <w:szCs w:val="22"/>
          <w:lang w:val="da-DK"/>
        </w:rPr>
      </w:pPr>
      <w:r w:rsidRPr="002C2DE0">
        <w:rPr>
          <w:rFonts w:asciiTheme="minorHAnsi" w:hAnsiTheme="minorHAnsi" w:cstheme="minorHAnsi"/>
          <w:sz w:val="22"/>
          <w:szCs w:val="22"/>
          <w:lang w:val="da-DK"/>
        </w:rPr>
        <w:lastRenderedPageBreak/>
        <w:t>Forfatterne fandt, at SSRI øger risikoen for selvmord hos børn dramatisk, men de konkluderede det modsatte: ”Det kan være forkert eller endda dødeligt ikke at behandle alvorligt deprimerede børn og unge med SSRI”</w:t>
      </w:r>
      <w:r w:rsidR="00A057CE" w:rsidRPr="002C2DE0">
        <w:rPr>
          <w:rFonts w:asciiTheme="minorHAnsi" w:hAnsiTheme="minorHAnsi" w:cstheme="minorHAnsi"/>
          <w:sz w:val="22"/>
          <w:szCs w:val="22"/>
          <w:lang w:val="da-DK"/>
        </w:rPr>
        <w:t xml:space="preserve"> (</w:t>
      </w:r>
      <w:r w:rsidR="00D502E5" w:rsidRPr="002C2DE0">
        <w:rPr>
          <w:rFonts w:asciiTheme="minorHAnsi" w:hAnsiTheme="minorHAnsi" w:cstheme="minorHAnsi"/>
          <w:sz w:val="22"/>
          <w:szCs w:val="22"/>
          <w:lang w:val="da-DK"/>
        </w:rPr>
        <w:t>14</w:t>
      </w:r>
      <w:r w:rsidR="00A057CE" w:rsidRPr="002C2DE0">
        <w:rPr>
          <w:rFonts w:asciiTheme="minorHAnsi" w:hAnsiTheme="minorHAnsi" w:cstheme="minorHAnsi"/>
          <w:sz w:val="22"/>
          <w:szCs w:val="22"/>
          <w:lang w:val="da-DK"/>
        </w:rPr>
        <w:t>)</w:t>
      </w:r>
      <w:r w:rsidRPr="002C2DE0">
        <w:rPr>
          <w:rFonts w:asciiTheme="minorHAnsi" w:hAnsiTheme="minorHAnsi" w:cstheme="minorHAnsi"/>
          <w:sz w:val="22"/>
          <w:szCs w:val="22"/>
          <w:lang w:val="da-DK"/>
        </w:rPr>
        <w:t xml:space="preserve">. Hvad der kan være dødeligt, er psykiatere, der konkluderer på denne måde </w:t>
      </w:r>
      <w:r w:rsidR="00A057CE" w:rsidRPr="002C2DE0">
        <w:rPr>
          <w:rFonts w:asciiTheme="minorHAnsi" w:hAnsiTheme="minorHAnsi" w:cstheme="minorHAnsi"/>
          <w:sz w:val="22"/>
          <w:szCs w:val="22"/>
          <w:lang w:val="da-DK"/>
        </w:rPr>
        <w:t xml:space="preserve">imod deres egne resultater </w:t>
      </w:r>
      <w:r w:rsidRPr="002C2DE0">
        <w:rPr>
          <w:rFonts w:asciiTheme="minorHAnsi" w:hAnsiTheme="minorHAnsi" w:cstheme="minorHAnsi"/>
          <w:sz w:val="22"/>
          <w:szCs w:val="22"/>
          <w:lang w:val="da-DK"/>
        </w:rPr>
        <w:t>og anbefaler SSRI til børn og unge</w:t>
      </w:r>
      <w:r w:rsidR="00A057CE" w:rsidRPr="002C2DE0">
        <w:rPr>
          <w:rFonts w:asciiTheme="minorHAnsi" w:hAnsiTheme="minorHAnsi" w:cstheme="minorHAnsi"/>
          <w:sz w:val="22"/>
          <w:szCs w:val="22"/>
          <w:lang w:val="da-DK"/>
        </w:rPr>
        <w:t xml:space="preserve"> (2)</w:t>
      </w:r>
      <w:r w:rsidRPr="002C2DE0">
        <w:rPr>
          <w:rFonts w:asciiTheme="minorHAnsi" w:hAnsiTheme="minorHAnsi" w:cstheme="minorHAnsi"/>
          <w:sz w:val="22"/>
          <w:szCs w:val="22"/>
          <w:lang w:val="da-DK"/>
        </w:rPr>
        <w:t>.</w:t>
      </w:r>
    </w:p>
    <w:p w:rsidR="007D3AA0" w:rsidRPr="002C2DE0" w:rsidRDefault="007D3AA0" w:rsidP="00966697">
      <w:pPr>
        <w:pStyle w:val="Default"/>
        <w:rPr>
          <w:rFonts w:asciiTheme="minorHAnsi" w:hAnsiTheme="minorHAnsi" w:cstheme="minorHAnsi"/>
          <w:sz w:val="22"/>
          <w:szCs w:val="22"/>
          <w:lang w:val="da-DK"/>
        </w:rPr>
      </w:pPr>
    </w:p>
    <w:p w:rsidR="007D3AA0" w:rsidRPr="002C2DE0" w:rsidRDefault="007D3AA0" w:rsidP="00966697">
      <w:pPr>
        <w:pStyle w:val="Default"/>
        <w:rPr>
          <w:rFonts w:asciiTheme="minorHAnsi" w:hAnsiTheme="minorHAnsi" w:cstheme="minorHAnsi"/>
          <w:sz w:val="22"/>
          <w:szCs w:val="22"/>
          <w:lang w:val="da-DK"/>
        </w:rPr>
      </w:pPr>
      <w:r w:rsidRPr="002C2DE0">
        <w:rPr>
          <w:rFonts w:asciiTheme="minorHAnsi" w:hAnsiTheme="minorHAnsi" w:cstheme="minorHAnsi"/>
          <w:sz w:val="22"/>
          <w:szCs w:val="22"/>
          <w:lang w:val="da-DK"/>
        </w:rPr>
        <w:t>Da jeg næv</w:t>
      </w:r>
      <w:r w:rsidR="007A0DCE">
        <w:rPr>
          <w:rFonts w:asciiTheme="minorHAnsi" w:hAnsiTheme="minorHAnsi" w:cstheme="minorHAnsi"/>
          <w:sz w:val="22"/>
          <w:szCs w:val="22"/>
          <w:lang w:val="da-DK"/>
        </w:rPr>
        <w:t>ner</w:t>
      </w:r>
      <w:r w:rsidRPr="002C2DE0">
        <w:rPr>
          <w:rFonts w:asciiTheme="minorHAnsi" w:hAnsiTheme="minorHAnsi" w:cstheme="minorHAnsi"/>
          <w:sz w:val="22"/>
          <w:szCs w:val="22"/>
          <w:lang w:val="da-DK"/>
        </w:rPr>
        <w:t xml:space="preserve"> i Aftenshowet, at Sundhedsstyrelsen advarer imod, at præparaterne kan give selvmord hos børn og unge, s</w:t>
      </w:r>
      <w:r w:rsidR="007A0DCE">
        <w:rPr>
          <w:rFonts w:asciiTheme="minorHAnsi" w:hAnsiTheme="minorHAnsi" w:cstheme="minorHAnsi"/>
          <w:sz w:val="22"/>
          <w:szCs w:val="22"/>
          <w:lang w:val="da-DK"/>
        </w:rPr>
        <w:t xml:space="preserve">iger </w:t>
      </w:r>
      <w:proofErr w:type="spellStart"/>
      <w:r w:rsidR="007A0DCE">
        <w:rPr>
          <w:rFonts w:asciiTheme="minorHAnsi" w:hAnsiTheme="minorHAnsi" w:cstheme="minorHAnsi"/>
          <w:sz w:val="22"/>
          <w:szCs w:val="22"/>
          <w:lang w:val="da-DK"/>
        </w:rPr>
        <w:t>Kessing</w:t>
      </w:r>
      <w:proofErr w:type="spellEnd"/>
      <w:r w:rsidR="007A0DCE">
        <w:rPr>
          <w:rFonts w:asciiTheme="minorHAnsi" w:hAnsiTheme="minorHAnsi" w:cstheme="minorHAnsi"/>
          <w:sz w:val="22"/>
          <w:szCs w:val="22"/>
          <w:lang w:val="da-DK"/>
        </w:rPr>
        <w:t>, at det e</w:t>
      </w:r>
      <w:r w:rsidRPr="002C2DE0">
        <w:rPr>
          <w:rFonts w:asciiTheme="minorHAnsi" w:hAnsiTheme="minorHAnsi" w:cstheme="minorHAnsi"/>
          <w:sz w:val="22"/>
          <w:szCs w:val="22"/>
          <w:lang w:val="da-DK"/>
        </w:rPr>
        <w:t xml:space="preserve">r </w:t>
      </w:r>
      <w:r w:rsidR="00A149AB" w:rsidRPr="002C2DE0">
        <w:rPr>
          <w:rFonts w:asciiTheme="minorHAnsi" w:hAnsiTheme="minorHAnsi" w:cstheme="minorHAnsi"/>
          <w:sz w:val="22"/>
          <w:szCs w:val="22"/>
          <w:lang w:val="da-DK"/>
        </w:rPr>
        <w:t>”</w:t>
      </w:r>
      <w:r w:rsidRPr="002C2DE0">
        <w:rPr>
          <w:rFonts w:asciiTheme="minorHAnsi" w:hAnsiTheme="minorHAnsi" w:cstheme="minorHAnsi"/>
          <w:sz w:val="22"/>
          <w:szCs w:val="22"/>
          <w:lang w:val="da-DK"/>
        </w:rPr>
        <w:t>rent vrøvl</w:t>
      </w:r>
      <w:r w:rsidR="00A149AB" w:rsidRPr="002C2DE0">
        <w:rPr>
          <w:rFonts w:asciiTheme="minorHAnsi" w:hAnsiTheme="minorHAnsi" w:cstheme="minorHAnsi"/>
          <w:sz w:val="22"/>
          <w:szCs w:val="22"/>
          <w:lang w:val="da-DK"/>
        </w:rPr>
        <w:t>”</w:t>
      </w:r>
      <w:r w:rsidRPr="002C2DE0">
        <w:rPr>
          <w:rFonts w:asciiTheme="minorHAnsi" w:hAnsiTheme="minorHAnsi" w:cstheme="minorHAnsi"/>
          <w:sz w:val="22"/>
          <w:szCs w:val="22"/>
          <w:lang w:val="da-DK"/>
        </w:rPr>
        <w:t xml:space="preserve">, hvad jeg </w:t>
      </w:r>
      <w:r w:rsidR="007A0DCE">
        <w:rPr>
          <w:rFonts w:asciiTheme="minorHAnsi" w:hAnsiTheme="minorHAnsi" w:cstheme="minorHAnsi"/>
          <w:sz w:val="22"/>
          <w:szCs w:val="22"/>
          <w:lang w:val="da-DK"/>
        </w:rPr>
        <w:t xml:space="preserve">siger, </w:t>
      </w:r>
      <w:r w:rsidRPr="002C2DE0">
        <w:rPr>
          <w:rFonts w:asciiTheme="minorHAnsi" w:hAnsiTheme="minorHAnsi" w:cstheme="minorHAnsi"/>
          <w:sz w:val="22"/>
          <w:szCs w:val="22"/>
          <w:lang w:val="da-DK"/>
        </w:rPr>
        <w:t xml:space="preserve">og </w:t>
      </w:r>
      <w:r w:rsidR="007A0DCE" w:rsidRPr="002C2DE0">
        <w:rPr>
          <w:rFonts w:asciiTheme="minorHAnsi" w:hAnsiTheme="minorHAnsi" w:cstheme="minorHAnsi"/>
          <w:sz w:val="22"/>
          <w:szCs w:val="22"/>
          <w:lang w:val="da-DK"/>
        </w:rPr>
        <w:t>”rent vrøvl”</w:t>
      </w:r>
      <w:r w:rsidR="007A0DCE">
        <w:rPr>
          <w:rFonts w:asciiTheme="minorHAnsi" w:hAnsiTheme="minorHAnsi" w:cstheme="minorHAnsi"/>
          <w:sz w:val="22"/>
          <w:szCs w:val="22"/>
          <w:lang w:val="da-DK"/>
        </w:rPr>
        <w:t xml:space="preserve"> hvad </w:t>
      </w:r>
      <w:r w:rsidRPr="002C2DE0">
        <w:rPr>
          <w:rFonts w:asciiTheme="minorHAnsi" w:hAnsiTheme="minorHAnsi" w:cstheme="minorHAnsi"/>
          <w:sz w:val="22"/>
          <w:szCs w:val="22"/>
          <w:lang w:val="da-DK"/>
        </w:rPr>
        <w:t>Sundhedsstyrelsen s</w:t>
      </w:r>
      <w:r w:rsidR="007A0DCE">
        <w:rPr>
          <w:rFonts w:asciiTheme="minorHAnsi" w:hAnsiTheme="minorHAnsi" w:cstheme="minorHAnsi"/>
          <w:sz w:val="22"/>
          <w:szCs w:val="22"/>
          <w:lang w:val="da-DK"/>
        </w:rPr>
        <w:t>iger</w:t>
      </w:r>
      <w:r w:rsidRPr="002C2DE0">
        <w:rPr>
          <w:rFonts w:asciiTheme="minorHAnsi" w:hAnsiTheme="minorHAnsi" w:cstheme="minorHAnsi"/>
          <w:sz w:val="22"/>
          <w:szCs w:val="22"/>
          <w:lang w:val="da-DK"/>
        </w:rPr>
        <w:t xml:space="preserve">. </w:t>
      </w:r>
    </w:p>
    <w:p w:rsidR="00853E4B" w:rsidRPr="002C2DE0" w:rsidRDefault="00853E4B" w:rsidP="00966697">
      <w:pPr>
        <w:spacing w:after="0" w:line="240" w:lineRule="auto"/>
        <w:rPr>
          <w:rFonts w:cstheme="minorHAnsi"/>
        </w:rPr>
      </w:pPr>
    </w:p>
    <w:p w:rsidR="008D67A0" w:rsidRPr="002C2DE0" w:rsidRDefault="008D67A0" w:rsidP="009666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u w:val="single"/>
        </w:rPr>
      </w:pPr>
      <w:r w:rsidRPr="002C2DE0">
        <w:rPr>
          <w:rFonts w:cstheme="minorHAnsi"/>
          <w:color w:val="000000"/>
          <w:u w:val="single"/>
        </w:rPr>
        <w:t>Jyllands-Posten 201</w:t>
      </w:r>
      <w:r w:rsidR="000A5A87" w:rsidRPr="002C2DE0">
        <w:rPr>
          <w:rFonts w:cstheme="minorHAnsi"/>
          <w:color w:val="000000"/>
          <w:u w:val="single"/>
        </w:rPr>
        <w:t>8</w:t>
      </w:r>
    </w:p>
    <w:p w:rsidR="009243CF" w:rsidRPr="002C2DE0" w:rsidRDefault="009243CF" w:rsidP="00966697">
      <w:pPr>
        <w:spacing w:after="0" w:line="240" w:lineRule="auto"/>
        <w:rPr>
          <w:rFonts w:eastAsia="Times New Roman" w:cstheme="minorHAnsi"/>
          <w:lang w:eastAsia="en-GB"/>
        </w:rPr>
      </w:pPr>
    </w:p>
    <w:p w:rsidR="009243CF" w:rsidRPr="002C2DE0" w:rsidRDefault="009243CF" w:rsidP="00966697">
      <w:pPr>
        <w:spacing w:after="0" w:line="240" w:lineRule="auto"/>
        <w:rPr>
          <w:rFonts w:eastAsia="Times New Roman" w:cstheme="minorHAnsi"/>
          <w:lang w:eastAsia="en-GB"/>
        </w:rPr>
      </w:pPr>
      <w:r w:rsidRPr="002C2DE0">
        <w:rPr>
          <w:rFonts w:eastAsia="Times New Roman" w:cstheme="minorHAnsi"/>
          <w:lang w:eastAsia="en-GB"/>
        </w:rPr>
        <w:t>Den 4. februar 2018 bragte Jyllands-Posten en fyldig reportage om en 19-årig drengs tragiske selvmord på depressionspiller, som han fik for søvnbesvær</w:t>
      </w:r>
      <w:r w:rsidR="00D502E5" w:rsidRPr="002C2DE0">
        <w:rPr>
          <w:rFonts w:eastAsia="Times New Roman" w:cstheme="minorHAnsi"/>
          <w:lang w:eastAsia="en-GB"/>
        </w:rPr>
        <w:t xml:space="preserve"> (16)</w:t>
      </w:r>
      <w:r w:rsidRPr="002C2DE0">
        <w:rPr>
          <w:rFonts w:eastAsia="Times New Roman" w:cstheme="minorHAnsi"/>
          <w:lang w:eastAsia="en-GB"/>
        </w:rPr>
        <w:t xml:space="preserve">. Både forældrene og jeg er overbevist om, at det ikke ville være sket, hvis deres søns praktiserende læge ikke havde givet ham depressionspiller. </w:t>
      </w:r>
    </w:p>
    <w:p w:rsidR="009243CF" w:rsidRPr="002C2DE0" w:rsidRDefault="009243CF" w:rsidP="00966697">
      <w:pPr>
        <w:spacing w:after="0" w:line="240" w:lineRule="auto"/>
        <w:rPr>
          <w:rFonts w:eastAsia="Times New Roman" w:cstheme="minorHAnsi"/>
          <w:lang w:eastAsia="en-GB"/>
        </w:rPr>
      </w:pPr>
    </w:p>
    <w:p w:rsidR="009243CF" w:rsidRPr="002C2DE0" w:rsidRDefault="009243CF" w:rsidP="00966697">
      <w:pPr>
        <w:spacing w:after="0" w:line="240" w:lineRule="auto"/>
        <w:rPr>
          <w:rFonts w:cstheme="minorHAnsi"/>
        </w:rPr>
      </w:pPr>
      <w:r w:rsidRPr="002C2DE0">
        <w:rPr>
          <w:rFonts w:eastAsia="Times New Roman" w:cstheme="minorHAnsi"/>
          <w:lang w:eastAsia="en-GB"/>
        </w:rPr>
        <w:t>Jeg skrev i en ledsagende kronik</w:t>
      </w:r>
      <w:r w:rsidR="00EE6173" w:rsidRPr="002C2DE0">
        <w:rPr>
          <w:rFonts w:eastAsia="Times New Roman" w:cstheme="minorHAnsi"/>
          <w:lang w:eastAsia="en-GB"/>
        </w:rPr>
        <w:t xml:space="preserve"> (</w:t>
      </w:r>
      <w:r w:rsidR="0032118C" w:rsidRPr="002C2DE0">
        <w:rPr>
          <w:rFonts w:eastAsia="Times New Roman" w:cstheme="minorHAnsi"/>
          <w:lang w:eastAsia="en-GB"/>
        </w:rPr>
        <w:t>1</w:t>
      </w:r>
      <w:r w:rsidR="00D502E5" w:rsidRPr="002C2DE0">
        <w:rPr>
          <w:rFonts w:eastAsia="Times New Roman" w:cstheme="minorHAnsi"/>
          <w:lang w:eastAsia="en-GB"/>
        </w:rPr>
        <w:t>7</w:t>
      </w:r>
      <w:r w:rsidR="00EE6173" w:rsidRPr="002C2DE0">
        <w:rPr>
          <w:rFonts w:eastAsia="Times New Roman" w:cstheme="minorHAnsi"/>
          <w:lang w:eastAsia="en-GB"/>
        </w:rPr>
        <w:t>)</w:t>
      </w:r>
      <w:r w:rsidRPr="002C2DE0">
        <w:rPr>
          <w:rFonts w:eastAsia="Times New Roman" w:cstheme="minorHAnsi"/>
          <w:lang w:eastAsia="en-GB"/>
        </w:rPr>
        <w:t xml:space="preserve">, at </w:t>
      </w:r>
      <w:r w:rsidRPr="002C2DE0">
        <w:rPr>
          <w:rFonts w:cstheme="minorHAnsi"/>
        </w:rPr>
        <w:t>depressionspiller ikke har nogen relevant effekt på depression</w:t>
      </w:r>
      <w:r w:rsidR="00B7480A" w:rsidRPr="002C2DE0">
        <w:rPr>
          <w:rFonts w:cstheme="minorHAnsi"/>
        </w:rPr>
        <w:t xml:space="preserve"> (2)</w:t>
      </w:r>
      <w:r w:rsidRPr="002C2DE0">
        <w:rPr>
          <w:rFonts w:cstheme="minorHAnsi"/>
        </w:rPr>
        <w:t>, og at de øger risikoen for selvmord, ikke kun blandt børn og unge, men også blandt voksne</w:t>
      </w:r>
      <w:r w:rsidR="00EE6173" w:rsidRPr="002C2DE0">
        <w:rPr>
          <w:rFonts w:cstheme="minorHAnsi"/>
        </w:rPr>
        <w:t xml:space="preserve"> (1,2,1</w:t>
      </w:r>
      <w:r w:rsidR="00D502E5" w:rsidRPr="002C2DE0">
        <w:rPr>
          <w:rFonts w:cstheme="minorHAnsi"/>
        </w:rPr>
        <w:t>8</w:t>
      </w:r>
      <w:r w:rsidR="00EE6173" w:rsidRPr="002C2DE0">
        <w:rPr>
          <w:rFonts w:cstheme="minorHAnsi"/>
        </w:rPr>
        <w:t>,1</w:t>
      </w:r>
      <w:r w:rsidR="00D502E5" w:rsidRPr="002C2DE0">
        <w:rPr>
          <w:rFonts w:cstheme="minorHAnsi"/>
        </w:rPr>
        <w:t>9</w:t>
      </w:r>
      <w:r w:rsidR="00EE6173" w:rsidRPr="002C2DE0">
        <w:rPr>
          <w:rFonts w:cstheme="minorHAnsi"/>
        </w:rPr>
        <w:t>)</w:t>
      </w:r>
      <w:r w:rsidRPr="002C2DE0">
        <w:rPr>
          <w:rFonts w:cstheme="minorHAnsi"/>
        </w:rPr>
        <w:t xml:space="preserve">. Og at psykoterapi halverer risikoen for et nyt selvmordsforsøg hos personer, der er blevet indlagt efter et selvmordsforsøg, hvorfor patienterne </w:t>
      </w:r>
      <w:r w:rsidR="00823F2F" w:rsidRPr="002C2DE0">
        <w:rPr>
          <w:rFonts w:cstheme="minorHAnsi"/>
        </w:rPr>
        <w:t>bør få</w:t>
      </w:r>
      <w:r w:rsidRPr="002C2DE0">
        <w:rPr>
          <w:rFonts w:cstheme="minorHAnsi"/>
        </w:rPr>
        <w:t xml:space="preserve"> psykoterapi og ikke piller</w:t>
      </w:r>
      <w:r w:rsidR="00B7480A" w:rsidRPr="002C2DE0">
        <w:rPr>
          <w:rFonts w:cstheme="minorHAnsi"/>
        </w:rPr>
        <w:t xml:space="preserve"> (</w:t>
      </w:r>
      <w:r w:rsidR="00D502E5" w:rsidRPr="002C2DE0">
        <w:rPr>
          <w:rFonts w:cstheme="minorHAnsi"/>
        </w:rPr>
        <w:t>20</w:t>
      </w:r>
      <w:r w:rsidR="00B7480A" w:rsidRPr="002C2DE0">
        <w:rPr>
          <w:rFonts w:cstheme="minorHAnsi"/>
        </w:rPr>
        <w:t>)</w:t>
      </w:r>
      <w:r w:rsidRPr="002C2DE0">
        <w:rPr>
          <w:rFonts w:cstheme="minorHAnsi"/>
        </w:rPr>
        <w:t xml:space="preserve">. </w:t>
      </w:r>
    </w:p>
    <w:p w:rsidR="009243CF" w:rsidRPr="002C2DE0" w:rsidRDefault="009243CF" w:rsidP="00966697">
      <w:pPr>
        <w:spacing w:after="0" w:line="240" w:lineRule="auto"/>
        <w:rPr>
          <w:rFonts w:cstheme="minorHAnsi"/>
        </w:rPr>
      </w:pPr>
    </w:p>
    <w:p w:rsidR="009243CF" w:rsidRPr="002C2DE0" w:rsidRDefault="009243CF" w:rsidP="00966697">
      <w:pPr>
        <w:pStyle w:val="Default"/>
        <w:rPr>
          <w:rFonts w:asciiTheme="minorHAnsi" w:hAnsiTheme="minorHAnsi" w:cstheme="minorHAnsi"/>
          <w:sz w:val="22"/>
          <w:szCs w:val="22"/>
          <w:lang w:val="da-DK"/>
        </w:rPr>
      </w:pPr>
      <w:r w:rsidRPr="002C2DE0">
        <w:rPr>
          <w:rFonts w:asciiTheme="minorHAnsi" w:hAnsiTheme="minorHAnsi" w:cstheme="minorHAnsi"/>
          <w:sz w:val="22"/>
          <w:szCs w:val="22"/>
          <w:lang w:val="da-DK"/>
        </w:rPr>
        <w:t xml:space="preserve">Alligevel forsøgte to </w:t>
      </w:r>
      <w:r w:rsidR="00987D50" w:rsidRPr="002C2DE0">
        <w:rPr>
          <w:rFonts w:asciiTheme="minorHAnsi" w:hAnsiTheme="minorHAnsi" w:cstheme="minorHAnsi"/>
          <w:sz w:val="22"/>
          <w:szCs w:val="22"/>
          <w:lang w:val="da-DK"/>
        </w:rPr>
        <w:t xml:space="preserve">toneangivende </w:t>
      </w:r>
      <w:r w:rsidRPr="002C2DE0">
        <w:rPr>
          <w:rFonts w:asciiTheme="minorHAnsi" w:hAnsiTheme="minorHAnsi" w:cstheme="minorHAnsi"/>
          <w:sz w:val="22"/>
          <w:szCs w:val="22"/>
          <w:lang w:val="da-DK"/>
        </w:rPr>
        <w:t>professorer i psykiatri</w:t>
      </w:r>
      <w:r w:rsidR="0032118C" w:rsidRPr="002C2DE0">
        <w:rPr>
          <w:rFonts w:asciiTheme="minorHAnsi" w:hAnsiTheme="minorHAnsi" w:cstheme="minorHAnsi"/>
          <w:sz w:val="22"/>
          <w:szCs w:val="22"/>
          <w:lang w:val="da-DK"/>
        </w:rPr>
        <w:t>, også i Jyllands-Posten,</w:t>
      </w:r>
      <w:r w:rsidRPr="002C2DE0">
        <w:rPr>
          <w:rFonts w:asciiTheme="minorHAnsi" w:hAnsiTheme="minorHAnsi" w:cstheme="minorHAnsi"/>
          <w:sz w:val="22"/>
          <w:szCs w:val="22"/>
          <w:lang w:val="da-DK"/>
        </w:rPr>
        <w:t xml:space="preserve"> at opretholde myten om, at pillerne i virkeligheden forebygger selvmord. </w:t>
      </w:r>
    </w:p>
    <w:p w:rsidR="009243CF" w:rsidRPr="002C2DE0" w:rsidRDefault="009243CF" w:rsidP="00966697">
      <w:pPr>
        <w:pStyle w:val="Default"/>
        <w:rPr>
          <w:rFonts w:asciiTheme="minorHAnsi" w:hAnsiTheme="minorHAnsi" w:cstheme="minorHAnsi"/>
          <w:sz w:val="22"/>
          <w:szCs w:val="22"/>
          <w:lang w:val="da-DK"/>
        </w:rPr>
      </w:pPr>
    </w:p>
    <w:p w:rsidR="00B7480A" w:rsidRPr="002C2DE0" w:rsidRDefault="009243CF" w:rsidP="0096669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2DE0">
        <w:rPr>
          <w:rFonts w:asciiTheme="minorHAnsi" w:hAnsiTheme="minorHAnsi" w:cstheme="minorHAnsi"/>
          <w:sz w:val="22"/>
          <w:szCs w:val="22"/>
        </w:rPr>
        <w:t xml:space="preserve">Poul Videbech </w:t>
      </w:r>
      <w:r w:rsidR="00D502E5" w:rsidRPr="002C2DE0">
        <w:rPr>
          <w:rFonts w:asciiTheme="minorHAnsi" w:hAnsiTheme="minorHAnsi" w:cstheme="minorHAnsi"/>
          <w:sz w:val="22"/>
          <w:szCs w:val="22"/>
        </w:rPr>
        <w:t xml:space="preserve">skrev i en kronik, at ”der for børn og unge var en </w:t>
      </w:r>
      <w:r w:rsidR="00D502E5" w:rsidRPr="002C2DE0">
        <w:rPr>
          <w:rFonts w:asciiTheme="minorHAnsi" w:hAnsiTheme="minorHAnsi" w:cstheme="minorHAnsi"/>
          <w:i/>
          <w:sz w:val="22"/>
          <w:szCs w:val="22"/>
        </w:rPr>
        <w:t>mulig</w:t>
      </w:r>
      <w:r w:rsidR="00D502E5" w:rsidRPr="002C2DE0">
        <w:rPr>
          <w:rFonts w:asciiTheme="minorHAnsi" w:hAnsiTheme="minorHAnsi" w:cstheme="minorHAnsi"/>
          <w:sz w:val="22"/>
          <w:szCs w:val="22"/>
        </w:rPr>
        <w:t xml:space="preserve"> (min fremhævning) let øget risiko for selvmordstanker og -handlinger, men ikke for fuldbyrdede selvmord” (21). D</w:t>
      </w:r>
      <w:r w:rsidR="0016488B" w:rsidRPr="002C2DE0">
        <w:rPr>
          <w:rFonts w:asciiTheme="minorHAnsi" w:hAnsiTheme="minorHAnsi" w:cstheme="minorHAnsi"/>
          <w:sz w:val="22"/>
          <w:szCs w:val="22"/>
        </w:rPr>
        <w:t>en</w:t>
      </w:r>
      <w:r w:rsidR="00B7480A" w:rsidRPr="002C2DE0">
        <w:rPr>
          <w:rFonts w:asciiTheme="minorHAnsi" w:hAnsiTheme="minorHAnsi" w:cstheme="minorHAnsi"/>
          <w:sz w:val="22"/>
          <w:szCs w:val="22"/>
        </w:rPr>
        <w:t xml:space="preserve"> analyse, Videbec</w:t>
      </w:r>
      <w:r w:rsidR="00D502E5" w:rsidRPr="002C2DE0">
        <w:rPr>
          <w:rFonts w:asciiTheme="minorHAnsi" w:hAnsiTheme="minorHAnsi" w:cstheme="minorHAnsi"/>
          <w:sz w:val="22"/>
          <w:szCs w:val="22"/>
        </w:rPr>
        <w:t>h</w:t>
      </w:r>
      <w:r w:rsidR="00B7480A" w:rsidRPr="002C2DE0">
        <w:rPr>
          <w:rFonts w:asciiTheme="minorHAnsi" w:hAnsiTheme="minorHAnsi" w:cstheme="minorHAnsi"/>
          <w:sz w:val="22"/>
          <w:szCs w:val="22"/>
        </w:rPr>
        <w:t xml:space="preserve"> omtalte, fandt en fordobling af selvmordsrisikoen for børn og unge</w:t>
      </w:r>
      <w:r w:rsidR="00720960" w:rsidRPr="002C2DE0">
        <w:rPr>
          <w:rFonts w:asciiTheme="minorHAnsi" w:hAnsiTheme="minorHAnsi" w:cstheme="minorHAnsi"/>
          <w:sz w:val="22"/>
          <w:szCs w:val="22"/>
        </w:rPr>
        <w:t>, og ikke en ”mulig let øget risiko”</w:t>
      </w:r>
      <w:r w:rsidR="00B7480A" w:rsidRPr="002C2DE0">
        <w:rPr>
          <w:rFonts w:asciiTheme="minorHAnsi" w:hAnsiTheme="minorHAnsi" w:cstheme="minorHAnsi"/>
          <w:sz w:val="22"/>
          <w:szCs w:val="22"/>
        </w:rPr>
        <w:t xml:space="preserve"> (1,2). </w:t>
      </w:r>
    </w:p>
    <w:p w:rsidR="00B7480A" w:rsidRPr="002C2DE0" w:rsidRDefault="00B7480A" w:rsidP="0096669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9243CF" w:rsidRPr="002C2DE0" w:rsidRDefault="00B7480A" w:rsidP="0096669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2DE0">
        <w:rPr>
          <w:rFonts w:asciiTheme="minorHAnsi" w:hAnsiTheme="minorHAnsi" w:cstheme="minorHAnsi"/>
          <w:sz w:val="22"/>
          <w:szCs w:val="22"/>
        </w:rPr>
        <w:t>Videbech</w:t>
      </w:r>
      <w:r w:rsidR="009243CF" w:rsidRPr="002C2DE0">
        <w:rPr>
          <w:rFonts w:asciiTheme="minorHAnsi" w:hAnsiTheme="minorHAnsi" w:cstheme="minorHAnsi"/>
          <w:sz w:val="22"/>
          <w:szCs w:val="22"/>
        </w:rPr>
        <w:t xml:space="preserve"> omtal</w:t>
      </w:r>
      <w:r w:rsidRPr="002C2DE0">
        <w:rPr>
          <w:rFonts w:asciiTheme="minorHAnsi" w:hAnsiTheme="minorHAnsi" w:cstheme="minorHAnsi"/>
          <w:sz w:val="22"/>
          <w:szCs w:val="22"/>
        </w:rPr>
        <w:t>te</w:t>
      </w:r>
      <w:r w:rsidR="009243CF" w:rsidRPr="002C2DE0">
        <w:rPr>
          <w:rFonts w:asciiTheme="minorHAnsi" w:hAnsiTheme="minorHAnsi" w:cstheme="minorHAnsi"/>
          <w:sz w:val="22"/>
          <w:szCs w:val="22"/>
        </w:rPr>
        <w:t xml:space="preserve"> også den danske undersøgelse</w:t>
      </w:r>
      <w:r w:rsidR="00D502E5" w:rsidRPr="002C2DE0">
        <w:rPr>
          <w:rFonts w:asciiTheme="minorHAnsi" w:hAnsiTheme="minorHAnsi" w:cstheme="minorHAnsi"/>
          <w:sz w:val="22"/>
          <w:szCs w:val="22"/>
        </w:rPr>
        <w:t>, både i sin kronik og i et interview (16).</w:t>
      </w:r>
      <w:r w:rsidR="009243CF" w:rsidRPr="002C2DE0">
        <w:rPr>
          <w:rFonts w:asciiTheme="minorHAnsi" w:hAnsiTheme="minorHAnsi" w:cstheme="minorHAnsi"/>
          <w:sz w:val="22"/>
          <w:szCs w:val="22"/>
        </w:rPr>
        <w:t xml:space="preserve"> </w:t>
      </w:r>
      <w:r w:rsidR="00D502E5" w:rsidRPr="002C2DE0">
        <w:rPr>
          <w:rFonts w:asciiTheme="minorHAnsi" w:hAnsiTheme="minorHAnsi" w:cstheme="minorHAnsi"/>
          <w:sz w:val="22"/>
          <w:szCs w:val="22"/>
        </w:rPr>
        <w:t>L</w:t>
      </w:r>
      <w:r w:rsidR="009243CF" w:rsidRPr="002C2DE0">
        <w:rPr>
          <w:rFonts w:asciiTheme="minorHAnsi" w:hAnsiTheme="minorHAnsi" w:cstheme="minorHAnsi"/>
          <w:sz w:val="22"/>
          <w:szCs w:val="22"/>
        </w:rPr>
        <w:t xml:space="preserve">igesom Lundbeck og </w:t>
      </w:r>
      <w:proofErr w:type="spellStart"/>
      <w:r w:rsidR="009243CF" w:rsidRPr="002C2DE0">
        <w:rPr>
          <w:rFonts w:asciiTheme="minorHAnsi" w:hAnsiTheme="minorHAnsi" w:cstheme="minorHAnsi"/>
          <w:sz w:val="22"/>
          <w:szCs w:val="22"/>
        </w:rPr>
        <w:t>Kessing</w:t>
      </w:r>
      <w:proofErr w:type="spellEnd"/>
      <w:r w:rsidR="00D502E5" w:rsidRPr="002C2DE0">
        <w:rPr>
          <w:rFonts w:asciiTheme="minorHAnsi" w:hAnsiTheme="minorHAnsi" w:cstheme="minorHAnsi"/>
          <w:sz w:val="22"/>
          <w:szCs w:val="22"/>
        </w:rPr>
        <w:t xml:space="preserve"> nævnte </w:t>
      </w:r>
      <w:proofErr w:type="spellStart"/>
      <w:r w:rsidR="00D502E5" w:rsidRPr="002C2DE0">
        <w:rPr>
          <w:rFonts w:asciiTheme="minorHAnsi" w:hAnsiTheme="minorHAnsi" w:cstheme="minorHAnsi"/>
          <w:sz w:val="22"/>
          <w:szCs w:val="22"/>
        </w:rPr>
        <w:t>Videbech</w:t>
      </w:r>
      <w:proofErr w:type="spellEnd"/>
      <w:r w:rsidR="009243CF" w:rsidRPr="002C2DE0">
        <w:rPr>
          <w:rFonts w:asciiTheme="minorHAnsi" w:hAnsiTheme="minorHAnsi" w:cstheme="minorHAnsi"/>
          <w:sz w:val="22"/>
          <w:szCs w:val="22"/>
        </w:rPr>
        <w:t xml:space="preserve">, at ingen af de 42 unge mellem 10 og 17 år gamle, som begik selvmord, var i behandling med SSRI. </w:t>
      </w:r>
      <w:r w:rsidR="00D502E5" w:rsidRPr="002C2DE0">
        <w:rPr>
          <w:rFonts w:asciiTheme="minorHAnsi" w:hAnsiTheme="minorHAnsi" w:cstheme="minorHAnsi"/>
          <w:sz w:val="22"/>
          <w:szCs w:val="22"/>
        </w:rPr>
        <w:t>Og h</w:t>
      </w:r>
      <w:r w:rsidR="003376F9" w:rsidRPr="002C2DE0">
        <w:rPr>
          <w:rFonts w:asciiTheme="minorHAnsi" w:hAnsiTheme="minorHAnsi" w:cstheme="minorHAnsi"/>
          <w:sz w:val="22"/>
          <w:szCs w:val="22"/>
        </w:rPr>
        <w:t xml:space="preserve">eller ikke </w:t>
      </w:r>
      <w:proofErr w:type="spellStart"/>
      <w:r w:rsidR="003376F9" w:rsidRPr="002C2DE0">
        <w:rPr>
          <w:rFonts w:asciiTheme="minorHAnsi" w:hAnsiTheme="minorHAnsi" w:cstheme="minorHAnsi"/>
          <w:sz w:val="22"/>
          <w:szCs w:val="22"/>
        </w:rPr>
        <w:t>Videbech</w:t>
      </w:r>
      <w:proofErr w:type="spellEnd"/>
      <w:r w:rsidR="003376F9" w:rsidRPr="002C2DE0">
        <w:rPr>
          <w:rFonts w:asciiTheme="minorHAnsi" w:hAnsiTheme="minorHAnsi" w:cstheme="minorHAnsi"/>
          <w:sz w:val="22"/>
          <w:szCs w:val="22"/>
        </w:rPr>
        <w:t xml:space="preserve"> </w:t>
      </w:r>
      <w:r w:rsidR="00987D50" w:rsidRPr="002C2DE0">
        <w:rPr>
          <w:rFonts w:asciiTheme="minorHAnsi" w:hAnsiTheme="minorHAnsi" w:cstheme="minorHAnsi"/>
          <w:sz w:val="22"/>
          <w:szCs w:val="22"/>
        </w:rPr>
        <w:t>gjorde opmærksom på</w:t>
      </w:r>
      <w:r w:rsidR="003376F9" w:rsidRPr="002C2DE0">
        <w:rPr>
          <w:rFonts w:asciiTheme="minorHAnsi" w:hAnsiTheme="minorHAnsi" w:cstheme="minorHAnsi"/>
          <w:sz w:val="22"/>
          <w:szCs w:val="22"/>
        </w:rPr>
        <w:t xml:space="preserve">, </w:t>
      </w:r>
      <w:r w:rsidR="00744EB1" w:rsidRPr="002C2DE0">
        <w:rPr>
          <w:rFonts w:asciiTheme="minorHAnsi" w:hAnsiTheme="minorHAnsi" w:cstheme="minorHAnsi"/>
          <w:sz w:val="22"/>
          <w:szCs w:val="22"/>
        </w:rPr>
        <w:t>at</w:t>
      </w:r>
      <w:r w:rsidR="003376F9" w:rsidRPr="002C2DE0">
        <w:rPr>
          <w:rFonts w:asciiTheme="minorHAnsi" w:hAnsiTheme="minorHAnsi" w:cstheme="minorHAnsi"/>
          <w:sz w:val="22"/>
          <w:szCs w:val="22"/>
        </w:rPr>
        <w:t xml:space="preserve"> denne undersøgelse i virkeligheden </w:t>
      </w:r>
      <w:r w:rsidRPr="002C2DE0">
        <w:rPr>
          <w:rFonts w:asciiTheme="minorHAnsi" w:hAnsiTheme="minorHAnsi" w:cstheme="minorHAnsi"/>
          <w:sz w:val="22"/>
          <w:szCs w:val="22"/>
        </w:rPr>
        <w:t>bekræftede</w:t>
      </w:r>
      <w:r w:rsidR="003376F9" w:rsidRPr="002C2DE0">
        <w:rPr>
          <w:rFonts w:asciiTheme="minorHAnsi" w:hAnsiTheme="minorHAnsi" w:cstheme="minorHAnsi"/>
          <w:sz w:val="22"/>
          <w:szCs w:val="22"/>
        </w:rPr>
        <w:t xml:space="preserve">, at SSRI forårsager selvmord. </w:t>
      </w:r>
      <w:r w:rsidR="007B288E" w:rsidRPr="002C2DE0">
        <w:rPr>
          <w:rFonts w:asciiTheme="minorHAnsi" w:hAnsiTheme="minorHAnsi" w:cstheme="minorHAnsi"/>
          <w:sz w:val="22"/>
          <w:szCs w:val="22"/>
        </w:rPr>
        <w:t>Videbech gav læserne det stik modsatte indtryk: ”Så man kan tro, men det får man aldrig at vide, at man havde undgået så mange selvmord, hvis behandlingen med antidepressiv medicin havde været mere udbredt”</w:t>
      </w:r>
      <w:r w:rsidR="00D502E5" w:rsidRPr="002C2DE0">
        <w:rPr>
          <w:rFonts w:asciiTheme="minorHAnsi" w:hAnsiTheme="minorHAnsi" w:cstheme="minorHAnsi"/>
          <w:sz w:val="22"/>
          <w:szCs w:val="22"/>
        </w:rPr>
        <w:t xml:space="preserve"> (16)</w:t>
      </w:r>
      <w:r w:rsidR="007B288E" w:rsidRPr="002C2DE0">
        <w:rPr>
          <w:rFonts w:asciiTheme="minorHAnsi" w:hAnsiTheme="minorHAnsi" w:cstheme="minorHAnsi"/>
          <w:sz w:val="22"/>
          <w:szCs w:val="22"/>
        </w:rPr>
        <w:t xml:space="preserve">. Det er </w:t>
      </w:r>
      <w:r w:rsidR="00D502E5" w:rsidRPr="002C2DE0">
        <w:rPr>
          <w:rFonts w:asciiTheme="minorHAnsi" w:hAnsiTheme="minorHAnsi" w:cstheme="minorHAnsi"/>
          <w:sz w:val="22"/>
          <w:szCs w:val="22"/>
        </w:rPr>
        <w:t xml:space="preserve">temmelig </w:t>
      </w:r>
      <w:r w:rsidR="007B288E" w:rsidRPr="002C2DE0">
        <w:rPr>
          <w:rFonts w:asciiTheme="minorHAnsi" w:hAnsiTheme="minorHAnsi" w:cstheme="minorHAnsi"/>
          <w:sz w:val="22"/>
          <w:szCs w:val="22"/>
        </w:rPr>
        <w:t>u</w:t>
      </w:r>
      <w:r w:rsidR="00987D50" w:rsidRPr="002C2DE0">
        <w:rPr>
          <w:rFonts w:asciiTheme="minorHAnsi" w:hAnsiTheme="minorHAnsi" w:cstheme="minorHAnsi"/>
          <w:sz w:val="22"/>
          <w:szCs w:val="22"/>
        </w:rPr>
        <w:t xml:space="preserve">forsvarligt </w:t>
      </w:r>
      <w:r w:rsidR="00D502E5" w:rsidRPr="002C2DE0">
        <w:rPr>
          <w:rFonts w:asciiTheme="minorHAnsi" w:hAnsiTheme="minorHAnsi" w:cstheme="minorHAnsi"/>
          <w:sz w:val="22"/>
          <w:szCs w:val="22"/>
        </w:rPr>
        <w:t>at påstå, at</w:t>
      </w:r>
      <w:r w:rsidR="007B288E" w:rsidRPr="002C2DE0">
        <w:rPr>
          <w:rFonts w:asciiTheme="minorHAnsi" w:hAnsiTheme="minorHAnsi" w:cstheme="minorHAnsi"/>
          <w:sz w:val="22"/>
          <w:szCs w:val="22"/>
        </w:rPr>
        <w:t xml:space="preserve"> piller, der </w:t>
      </w:r>
      <w:r w:rsidR="00D502E5" w:rsidRPr="002C2DE0">
        <w:rPr>
          <w:rFonts w:asciiTheme="minorHAnsi" w:hAnsiTheme="minorHAnsi" w:cstheme="minorHAnsi"/>
          <w:sz w:val="22"/>
          <w:szCs w:val="22"/>
        </w:rPr>
        <w:t>øger risikoen for selvmord</w:t>
      </w:r>
      <w:r w:rsidR="007B288E" w:rsidRPr="002C2DE0">
        <w:rPr>
          <w:rFonts w:asciiTheme="minorHAnsi" w:hAnsiTheme="minorHAnsi" w:cstheme="minorHAnsi"/>
          <w:sz w:val="22"/>
          <w:szCs w:val="22"/>
        </w:rPr>
        <w:t xml:space="preserve">, skulle kunne forhindre alle selvmord.  </w:t>
      </w:r>
    </w:p>
    <w:p w:rsidR="009243CF" w:rsidRPr="002C2DE0" w:rsidRDefault="009243CF" w:rsidP="00966697">
      <w:pPr>
        <w:pStyle w:val="Default"/>
        <w:rPr>
          <w:rFonts w:asciiTheme="minorHAnsi" w:hAnsiTheme="minorHAnsi" w:cstheme="minorHAnsi"/>
          <w:sz w:val="22"/>
          <w:szCs w:val="22"/>
          <w:lang w:val="da-DK"/>
        </w:rPr>
      </w:pPr>
    </w:p>
    <w:p w:rsidR="009243CF" w:rsidRPr="002C2DE0" w:rsidRDefault="003376F9" w:rsidP="00966697">
      <w:pPr>
        <w:spacing w:after="0" w:line="240" w:lineRule="auto"/>
        <w:rPr>
          <w:rFonts w:cstheme="minorHAnsi"/>
        </w:rPr>
      </w:pPr>
      <w:r w:rsidRPr="002C2DE0">
        <w:rPr>
          <w:rFonts w:cstheme="minorHAnsi"/>
        </w:rPr>
        <w:t xml:space="preserve">I </w:t>
      </w:r>
      <w:r w:rsidR="008D272D" w:rsidRPr="002C2DE0">
        <w:rPr>
          <w:rFonts w:cstheme="minorHAnsi"/>
        </w:rPr>
        <w:t xml:space="preserve">Jyllands-Postens reportage </w:t>
      </w:r>
      <w:r w:rsidRPr="002C2DE0">
        <w:rPr>
          <w:rFonts w:cstheme="minorHAnsi"/>
        </w:rPr>
        <w:t>led</w:t>
      </w:r>
      <w:r w:rsidR="009369C7" w:rsidRPr="002C2DE0">
        <w:rPr>
          <w:rFonts w:cstheme="minorHAnsi"/>
        </w:rPr>
        <w:t xml:space="preserve">er </w:t>
      </w:r>
      <w:r w:rsidRPr="002C2DE0">
        <w:rPr>
          <w:rFonts w:cstheme="minorHAnsi"/>
        </w:rPr>
        <w:t xml:space="preserve">også børne- og ungepsykiater, professor </w:t>
      </w:r>
      <w:r w:rsidR="009243CF" w:rsidRPr="002C2DE0">
        <w:rPr>
          <w:rFonts w:cstheme="minorHAnsi"/>
        </w:rPr>
        <w:t>Per Hove Thomsen</w:t>
      </w:r>
      <w:r w:rsidRPr="002C2DE0">
        <w:rPr>
          <w:rFonts w:cstheme="minorHAnsi"/>
        </w:rPr>
        <w:t>,</w:t>
      </w:r>
      <w:r w:rsidR="009243CF" w:rsidRPr="002C2DE0">
        <w:rPr>
          <w:rFonts w:cstheme="minorHAnsi"/>
        </w:rPr>
        <w:t xml:space="preserve"> læserne på vildspor</w:t>
      </w:r>
      <w:r w:rsidR="007B288E" w:rsidRPr="002C2DE0">
        <w:rPr>
          <w:rFonts w:cstheme="minorHAnsi"/>
        </w:rPr>
        <w:t xml:space="preserve"> i sit forsvar for pillerne (1</w:t>
      </w:r>
      <w:r w:rsidR="00D502E5" w:rsidRPr="002C2DE0">
        <w:rPr>
          <w:rFonts w:cstheme="minorHAnsi"/>
        </w:rPr>
        <w:t>6</w:t>
      </w:r>
      <w:r w:rsidR="007B288E" w:rsidRPr="002C2DE0">
        <w:rPr>
          <w:rFonts w:cstheme="minorHAnsi"/>
        </w:rPr>
        <w:t>)</w:t>
      </w:r>
      <w:r w:rsidR="009243CF" w:rsidRPr="002C2DE0">
        <w:rPr>
          <w:rFonts w:cstheme="minorHAnsi"/>
        </w:rPr>
        <w:t>. Han synes, det er tankevækkende, at i en periode, hvor forbruget af lykkepiller steg i Danmark, faldt antallet af selvmord fra omkring 1500 til 700. Sådanne data kan ikke bruges til noget som helst</w:t>
      </w:r>
      <w:r w:rsidRPr="002C2DE0">
        <w:rPr>
          <w:rFonts w:cstheme="minorHAnsi"/>
        </w:rPr>
        <w:t xml:space="preserve">. Fald </w:t>
      </w:r>
      <w:r w:rsidR="009243CF" w:rsidRPr="002C2DE0">
        <w:rPr>
          <w:rFonts w:cstheme="minorHAnsi"/>
        </w:rPr>
        <w:t>eller stigninger i selvmord har mange årsager</w:t>
      </w:r>
      <w:r w:rsidRPr="002C2DE0">
        <w:rPr>
          <w:rFonts w:cstheme="minorHAnsi"/>
        </w:rPr>
        <w:t>, og i</w:t>
      </w:r>
      <w:r w:rsidR="009243CF" w:rsidRPr="002C2DE0">
        <w:rPr>
          <w:rFonts w:cstheme="minorHAnsi"/>
        </w:rPr>
        <w:t xml:space="preserve"> USA </w:t>
      </w:r>
      <w:r w:rsidR="009369C7" w:rsidRPr="002C2DE0">
        <w:rPr>
          <w:rFonts w:cstheme="minorHAnsi"/>
        </w:rPr>
        <w:t xml:space="preserve">(og i flere andre lande) </w:t>
      </w:r>
      <w:r w:rsidR="009243CF" w:rsidRPr="002C2DE0">
        <w:rPr>
          <w:rFonts w:cstheme="minorHAnsi"/>
        </w:rPr>
        <w:t>steg selvmordene markant i samme periode, hvor forbruget af lykkepiller også steg markant</w:t>
      </w:r>
      <w:r w:rsidR="007B288E" w:rsidRPr="002C2DE0">
        <w:rPr>
          <w:rFonts w:cstheme="minorHAnsi"/>
        </w:rPr>
        <w:t xml:space="preserve"> (</w:t>
      </w:r>
      <w:r w:rsidR="00D502E5" w:rsidRPr="002C2DE0">
        <w:rPr>
          <w:rFonts w:cstheme="minorHAnsi"/>
        </w:rPr>
        <w:t>22</w:t>
      </w:r>
      <w:r w:rsidR="007B288E" w:rsidRPr="002C2DE0">
        <w:rPr>
          <w:rFonts w:cstheme="minorHAnsi"/>
        </w:rPr>
        <w:t>)</w:t>
      </w:r>
      <w:r w:rsidR="009243CF" w:rsidRPr="002C2DE0">
        <w:rPr>
          <w:rFonts w:cstheme="minorHAnsi"/>
        </w:rPr>
        <w:t xml:space="preserve">, men det </w:t>
      </w:r>
      <w:r w:rsidRPr="002C2DE0">
        <w:rPr>
          <w:rFonts w:cstheme="minorHAnsi"/>
        </w:rPr>
        <w:t xml:space="preserve">fortæller </w:t>
      </w:r>
      <w:r w:rsidR="009243CF" w:rsidRPr="002C2DE0">
        <w:rPr>
          <w:rFonts w:cstheme="minorHAnsi"/>
        </w:rPr>
        <w:t xml:space="preserve">psykiaterne aldrig </w:t>
      </w:r>
      <w:r w:rsidR="008D272D" w:rsidRPr="002C2DE0">
        <w:rPr>
          <w:rFonts w:cstheme="minorHAnsi"/>
        </w:rPr>
        <w:t>noge</w:t>
      </w:r>
      <w:r w:rsidR="00D502E5" w:rsidRPr="002C2DE0">
        <w:rPr>
          <w:rFonts w:cstheme="minorHAnsi"/>
        </w:rPr>
        <w:t>t</w:t>
      </w:r>
      <w:r w:rsidR="008D272D" w:rsidRPr="002C2DE0">
        <w:rPr>
          <w:rFonts w:cstheme="minorHAnsi"/>
        </w:rPr>
        <w:t xml:space="preserve"> </w:t>
      </w:r>
      <w:r w:rsidR="009243CF" w:rsidRPr="002C2DE0">
        <w:rPr>
          <w:rFonts w:cstheme="minorHAnsi"/>
        </w:rPr>
        <w:t xml:space="preserve">om. </w:t>
      </w:r>
    </w:p>
    <w:p w:rsidR="009243CF" w:rsidRPr="002C2DE0" w:rsidRDefault="009243CF" w:rsidP="00966697">
      <w:pPr>
        <w:spacing w:after="0" w:line="240" w:lineRule="auto"/>
        <w:rPr>
          <w:rFonts w:cstheme="minorHAnsi"/>
        </w:rPr>
      </w:pPr>
    </w:p>
    <w:p w:rsidR="009243CF" w:rsidRPr="002C2DE0" w:rsidRDefault="009243CF" w:rsidP="00966697">
      <w:pPr>
        <w:spacing w:after="0" w:line="240" w:lineRule="auto"/>
        <w:rPr>
          <w:rFonts w:cstheme="minorHAnsi"/>
        </w:rPr>
      </w:pPr>
      <w:r w:rsidRPr="002C2DE0">
        <w:rPr>
          <w:rFonts w:cstheme="minorHAnsi"/>
        </w:rPr>
        <w:t>Formanden for Dansk Selskab for Almen Medicin, Anders Beich, men</w:t>
      </w:r>
      <w:r w:rsidR="005C24D6" w:rsidRPr="002C2DE0">
        <w:rPr>
          <w:rFonts w:cstheme="minorHAnsi"/>
        </w:rPr>
        <w:t>te</w:t>
      </w:r>
      <w:r w:rsidRPr="002C2DE0">
        <w:rPr>
          <w:rFonts w:cstheme="minorHAnsi"/>
        </w:rPr>
        <w:t>, at den lange ventetid på psykiatere kan være katastrofalt, fordi det er farligt at have en depression, som jo i sig selv kan føre til selvmord</w:t>
      </w:r>
      <w:r w:rsidR="005560C0" w:rsidRPr="002C2DE0">
        <w:rPr>
          <w:rFonts w:cstheme="minorHAnsi"/>
        </w:rPr>
        <w:t xml:space="preserve"> (1</w:t>
      </w:r>
      <w:r w:rsidR="00D502E5" w:rsidRPr="002C2DE0">
        <w:rPr>
          <w:rFonts w:cstheme="minorHAnsi"/>
        </w:rPr>
        <w:t>6</w:t>
      </w:r>
      <w:r w:rsidR="005560C0" w:rsidRPr="002C2DE0">
        <w:rPr>
          <w:rFonts w:cstheme="minorHAnsi"/>
        </w:rPr>
        <w:t>)</w:t>
      </w:r>
      <w:r w:rsidRPr="002C2DE0">
        <w:rPr>
          <w:rFonts w:cstheme="minorHAnsi"/>
        </w:rPr>
        <w:t>.</w:t>
      </w:r>
    </w:p>
    <w:p w:rsidR="009243CF" w:rsidRPr="002C2DE0" w:rsidRDefault="009243CF" w:rsidP="00966697">
      <w:pPr>
        <w:spacing w:after="0" w:line="240" w:lineRule="auto"/>
        <w:rPr>
          <w:rFonts w:cstheme="minorHAnsi"/>
        </w:rPr>
      </w:pPr>
    </w:p>
    <w:p w:rsidR="00B61826" w:rsidRPr="002C2DE0" w:rsidRDefault="00D502E5" w:rsidP="00966697">
      <w:pPr>
        <w:spacing w:after="0" w:line="240" w:lineRule="auto"/>
        <w:rPr>
          <w:rFonts w:cstheme="minorHAnsi"/>
        </w:rPr>
      </w:pPr>
      <w:r w:rsidRPr="002C2DE0">
        <w:rPr>
          <w:rFonts w:cstheme="minorHAnsi"/>
        </w:rPr>
        <w:t>Det, der er katastrofalt, er</w:t>
      </w:r>
      <w:r w:rsidR="00036160" w:rsidRPr="002C2DE0">
        <w:rPr>
          <w:rFonts w:cstheme="minorHAnsi"/>
        </w:rPr>
        <w:t xml:space="preserve"> ikke ventetid</w:t>
      </w:r>
      <w:r w:rsidR="003F501E" w:rsidRPr="002C2DE0">
        <w:rPr>
          <w:rFonts w:cstheme="minorHAnsi"/>
        </w:rPr>
        <w:t>en</w:t>
      </w:r>
      <w:r w:rsidR="00036160" w:rsidRPr="002C2DE0">
        <w:rPr>
          <w:rFonts w:cstheme="minorHAnsi"/>
        </w:rPr>
        <w:t xml:space="preserve"> på psykiatere</w:t>
      </w:r>
      <w:r w:rsidRPr="002C2DE0">
        <w:rPr>
          <w:rFonts w:cstheme="minorHAnsi"/>
        </w:rPr>
        <w:t xml:space="preserve">, </w:t>
      </w:r>
      <w:r w:rsidR="003F501E" w:rsidRPr="002C2DE0">
        <w:rPr>
          <w:rFonts w:cstheme="minorHAnsi"/>
        </w:rPr>
        <w:t>idet mange læger, psykologer og andre</w:t>
      </w:r>
      <w:r w:rsidR="00471B4B">
        <w:rPr>
          <w:rFonts w:cstheme="minorHAnsi"/>
        </w:rPr>
        <w:t xml:space="preserve"> </w:t>
      </w:r>
      <w:r w:rsidR="003F501E" w:rsidRPr="002C2DE0">
        <w:rPr>
          <w:rFonts w:cstheme="minorHAnsi"/>
        </w:rPr>
        <w:t>tilbyde</w:t>
      </w:r>
      <w:r w:rsidR="00471B4B">
        <w:rPr>
          <w:rFonts w:cstheme="minorHAnsi"/>
        </w:rPr>
        <w:t>r</w:t>
      </w:r>
      <w:r w:rsidR="003F501E" w:rsidRPr="002C2DE0">
        <w:rPr>
          <w:rFonts w:cstheme="minorHAnsi"/>
        </w:rPr>
        <w:t xml:space="preserve"> psykoterapi, </w:t>
      </w:r>
      <w:r w:rsidR="00036160" w:rsidRPr="002C2DE0">
        <w:rPr>
          <w:rFonts w:cstheme="minorHAnsi"/>
        </w:rPr>
        <w:t xml:space="preserve">men </w:t>
      </w:r>
      <w:r w:rsidRPr="002C2DE0">
        <w:rPr>
          <w:rFonts w:cstheme="minorHAnsi"/>
        </w:rPr>
        <w:t>at m</w:t>
      </w:r>
      <w:r w:rsidR="009243CF" w:rsidRPr="002C2DE0">
        <w:rPr>
          <w:rFonts w:cstheme="minorHAnsi"/>
        </w:rPr>
        <w:t xml:space="preserve">ine kolleger går helt galt i byen. </w:t>
      </w:r>
      <w:r w:rsidR="00B61826" w:rsidRPr="002C2DE0">
        <w:rPr>
          <w:rFonts w:cstheme="minorHAnsi"/>
        </w:rPr>
        <w:t xml:space="preserve">De meningsløse selvmord fremkaldt af depressionspiller vil fortsætte så længe, </w:t>
      </w:r>
      <w:r w:rsidR="005C24D6" w:rsidRPr="002C2DE0">
        <w:rPr>
          <w:rFonts w:cstheme="minorHAnsi"/>
        </w:rPr>
        <w:t xml:space="preserve">medicinalfirmaerne og </w:t>
      </w:r>
      <w:r w:rsidR="00B61826" w:rsidRPr="002C2DE0">
        <w:rPr>
          <w:rFonts w:cstheme="minorHAnsi"/>
        </w:rPr>
        <w:t xml:space="preserve">de toneangivende læger </w:t>
      </w:r>
      <w:r w:rsidR="005C24D6" w:rsidRPr="002C2DE0">
        <w:rPr>
          <w:rFonts w:cstheme="minorHAnsi"/>
        </w:rPr>
        <w:t xml:space="preserve">fortsætter med at bilde befolkningen ind, at disse piller beskytter imod </w:t>
      </w:r>
      <w:r w:rsidR="00B61826" w:rsidRPr="002C2DE0">
        <w:rPr>
          <w:rFonts w:cstheme="minorHAnsi"/>
        </w:rPr>
        <w:t xml:space="preserve">selvmord. Jeg forstår ikke, hvordan det </w:t>
      </w:r>
      <w:r w:rsidR="00427F14" w:rsidRPr="002C2DE0">
        <w:rPr>
          <w:rFonts w:cstheme="minorHAnsi"/>
        </w:rPr>
        <w:t xml:space="preserve">overhovedet </w:t>
      </w:r>
      <w:r w:rsidR="00B61826" w:rsidRPr="002C2DE0">
        <w:rPr>
          <w:rFonts w:cstheme="minorHAnsi"/>
        </w:rPr>
        <w:t>er muligt</w:t>
      </w:r>
      <w:r w:rsidR="005560C0" w:rsidRPr="002C2DE0">
        <w:rPr>
          <w:rFonts w:cstheme="minorHAnsi"/>
        </w:rPr>
        <w:t xml:space="preserve"> for </w:t>
      </w:r>
      <w:r w:rsidR="00B61826" w:rsidRPr="002C2DE0">
        <w:rPr>
          <w:rFonts w:cstheme="minorHAnsi"/>
        </w:rPr>
        <w:t xml:space="preserve">både Lundbeck og to professorer i psykiatri over en periode på syv år at citere en dansk </w:t>
      </w:r>
      <w:r w:rsidR="00B61826" w:rsidRPr="002C2DE0">
        <w:rPr>
          <w:rFonts w:cstheme="minorHAnsi"/>
        </w:rPr>
        <w:lastRenderedPageBreak/>
        <w:t>undersøgelse så selektivt</w:t>
      </w:r>
      <w:r w:rsidR="00427F14" w:rsidRPr="002C2DE0">
        <w:rPr>
          <w:rFonts w:cstheme="minorHAnsi"/>
        </w:rPr>
        <w:t xml:space="preserve"> og stærkt misvisende</w:t>
      </w:r>
      <w:r w:rsidR="00B61826" w:rsidRPr="002C2DE0">
        <w:rPr>
          <w:rFonts w:cstheme="minorHAnsi"/>
        </w:rPr>
        <w:t xml:space="preserve">, som de gør. </w:t>
      </w:r>
      <w:r w:rsidR="00427F14" w:rsidRPr="002C2DE0">
        <w:rPr>
          <w:rFonts w:cstheme="minorHAnsi"/>
        </w:rPr>
        <w:t xml:space="preserve">Hvorfor beskytter </w:t>
      </w:r>
      <w:r w:rsidRPr="002C2DE0">
        <w:rPr>
          <w:rFonts w:cstheme="minorHAnsi"/>
        </w:rPr>
        <w:t>de</w:t>
      </w:r>
      <w:r w:rsidR="00427F14" w:rsidRPr="002C2DE0">
        <w:rPr>
          <w:rFonts w:cstheme="minorHAnsi"/>
        </w:rPr>
        <w:t xml:space="preserve"> pillerne, i stedet for at beskytte patienterne?</w:t>
      </w:r>
      <w:r w:rsidR="000F6CBF" w:rsidRPr="002C2DE0">
        <w:rPr>
          <w:rFonts w:cstheme="minorHAnsi"/>
        </w:rPr>
        <w:t xml:space="preserve"> </w:t>
      </w:r>
      <w:r w:rsidR="00B61826" w:rsidRPr="002C2DE0">
        <w:rPr>
          <w:rFonts w:cstheme="minorHAnsi"/>
        </w:rPr>
        <w:t xml:space="preserve">Det er skræmmende. </w:t>
      </w:r>
    </w:p>
    <w:p w:rsidR="000F6CBF" w:rsidRPr="002C2DE0" w:rsidRDefault="000F6CBF" w:rsidP="00966697">
      <w:pPr>
        <w:spacing w:after="0" w:line="240" w:lineRule="auto"/>
        <w:rPr>
          <w:rFonts w:cstheme="minorHAnsi"/>
        </w:rPr>
      </w:pPr>
    </w:p>
    <w:p w:rsidR="002000B7" w:rsidRPr="002C2DE0" w:rsidRDefault="00D502E5" w:rsidP="009666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u w:val="single"/>
        </w:rPr>
      </w:pPr>
      <w:r w:rsidRPr="002C2DE0">
        <w:rPr>
          <w:rFonts w:cstheme="minorHAnsi"/>
          <w:color w:val="000000"/>
          <w:u w:val="single"/>
        </w:rPr>
        <w:t>Forbyd pillerne til børn og unge</w:t>
      </w:r>
    </w:p>
    <w:p w:rsidR="00D502E5" w:rsidRPr="002C2DE0" w:rsidRDefault="00D502E5" w:rsidP="009666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5560C0" w:rsidRPr="002C2DE0" w:rsidRDefault="00A034A3" w:rsidP="009666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C2DE0">
        <w:rPr>
          <w:rFonts w:cstheme="minorHAnsi"/>
          <w:color w:val="000000"/>
        </w:rPr>
        <w:t xml:space="preserve">Trods Sundhedsstyrelsens vejledning er der </w:t>
      </w:r>
      <w:r w:rsidR="005560C0" w:rsidRPr="002C2DE0">
        <w:rPr>
          <w:rFonts w:cstheme="minorHAnsi"/>
          <w:color w:val="000000"/>
        </w:rPr>
        <w:t xml:space="preserve">desværre </w:t>
      </w:r>
      <w:r w:rsidRPr="002C2DE0">
        <w:rPr>
          <w:rFonts w:cstheme="minorHAnsi"/>
          <w:color w:val="000000"/>
        </w:rPr>
        <w:t xml:space="preserve">stadig mange praktiserende læger, der udskriver lykkepiller til børn </w:t>
      </w:r>
      <w:r w:rsidR="005560C0" w:rsidRPr="002C2DE0">
        <w:rPr>
          <w:rFonts w:cstheme="minorHAnsi"/>
          <w:color w:val="000000"/>
        </w:rPr>
        <w:t>og unge</w:t>
      </w:r>
      <w:r w:rsidR="008E27DD" w:rsidRPr="002C2DE0">
        <w:rPr>
          <w:rFonts w:cstheme="minorHAnsi"/>
          <w:color w:val="000000"/>
        </w:rPr>
        <w:t xml:space="preserve">, og det sker også, uden </w:t>
      </w:r>
      <w:r w:rsidR="00ED4C2C">
        <w:rPr>
          <w:rFonts w:cstheme="minorHAnsi"/>
          <w:color w:val="000000"/>
        </w:rPr>
        <w:t xml:space="preserve">at </w:t>
      </w:r>
      <w:r w:rsidR="008E27DD" w:rsidRPr="002C2DE0">
        <w:rPr>
          <w:rFonts w:cstheme="minorHAnsi"/>
          <w:color w:val="000000"/>
        </w:rPr>
        <w:t>der er taget kontakt til en psykiater</w:t>
      </w:r>
      <w:r w:rsidRPr="002C2DE0">
        <w:rPr>
          <w:rFonts w:cstheme="minorHAnsi"/>
          <w:color w:val="000000"/>
        </w:rPr>
        <w:t xml:space="preserve">. </w:t>
      </w:r>
      <w:r w:rsidR="008E27DD" w:rsidRPr="002C2DE0">
        <w:rPr>
          <w:rFonts w:cstheme="minorHAnsi"/>
          <w:color w:val="000000"/>
        </w:rPr>
        <w:t xml:space="preserve">I 2016 </w:t>
      </w:r>
      <w:r w:rsidR="00ED4C2C" w:rsidRPr="002C2DE0">
        <w:rPr>
          <w:rFonts w:cstheme="minorHAnsi"/>
          <w:color w:val="000000"/>
        </w:rPr>
        <w:t>var det den praktiserende læge, der igangsatte behandlingen</w:t>
      </w:r>
      <w:r w:rsidR="00ED4C2C">
        <w:rPr>
          <w:rFonts w:cstheme="minorHAnsi"/>
          <w:color w:val="000000"/>
        </w:rPr>
        <w:t>,</w:t>
      </w:r>
      <w:r w:rsidR="00ED4C2C" w:rsidRPr="002C2DE0">
        <w:rPr>
          <w:rFonts w:cstheme="minorHAnsi"/>
          <w:color w:val="000000"/>
        </w:rPr>
        <w:t xml:space="preserve"> </w:t>
      </w:r>
      <w:r w:rsidR="005560C0" w:rsidRPr="002C2DE0">
        <w:rPr>
          <w:rFonts w:cstheme="minorHAnsi"/>
          <w:color w:val="000000"/>
        </w:rPr>
        <w:t xml:space="preserve">i </w:t>
      </w:r>
      <w:proofErr w:type="gramStart"/>
      <w:r w:rsidR="005560C0" w:rsidRPr="002C2DE0">
        <w:rPr>
          <w:rFonts w:cstheme="minorHAnsi"/>
          <w:color w:val="000000"/>
        </w:rPr>
        <w:t>55%</w:t>
      </w:r>
      <w:proofErr w:type="gramEnd"/>
      <w:r w:rsidR="005560C0" w:rsidRPr="002C2DE0">
        <w:rPr>
          <w:rFonts w:cstheme="minorHAnsi"/>
          <w:color w:val="000000"/>
        </w:rPr>
        <w:t xml:space="preserve"> af tilfældene (1</w:t>
      </w:r>
      <w:r w:rsidR="001C37DA" w:rsidRPr="002C2DE0">
        <w:rPr>
          <w:rFonts w:cstheme="minorHAnsi"/>
          <w:color w:val="000000"/>
        </w:rPr>
        <w:t>6</w:t>
      </w:r>
      <w:r w:rsidR="005560C0" w:rsidRPr="002C2DE0">
        <w:rPr>
          <w:rFonts w:cstheme="minorHAnsi"/>
          <w:color w:val="000000"/>
        </w:rPr>
        <w:t>).</w:t>
      </w:r>
      <w:r w:rsidR="001C37DA" w:rsidRPr="002C2DE0">
        <w:rPr>
          <w:rFonts w:cstheme="minorHAnsi"/>
          <w:color w:val="000000"/>
        </w:rPr>
        <w:t xml:space="preserve"> </w:t>
      </w:r>
    </w:p>
    <w:p w:rsidR="004031FC" w:rsidRPr="002C2DE0" w:rsidRDefault="004031FC" w:rsidP="009666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993FB7" w:rsidRPr="002C2DE0" w:rsidRDefault="00993FB7" w:rsidP="009666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C2DE0">
        <w:rPr>
          <w:rFonts w:cstheme="minorHAnsi"/>
          <w:color w:val="000000"/>
        </w:rPr>
        <w:t>Depressionspiller har ingen gavnlig effekt hos børn</w:t>
      </w:r>
      <w:r w:rsidR="00D502E5" w:rsidRPr="002C2DE0">
        <w:rPr>
          <w:rFonts w:cstheme="minorHAnsi"/>
          <w:color w:val="000000"/>
        </w:rPr>
        <w:t xml:space="preserve"> og unge</w:t>
      </w:r>
      <w:r w:rsidRPr="002C2DE0">
        <w:rPr>
          <w:rFonts w:cstheme="minorHAnsi"/>
          <w:color w:val="000000"/>
        </w:rPr>
        <w:t>, og de har mange andre alvorlige skadevirkninger end selvmord</w:t>
      </w:r>
      <w:r w:rsidR="008E3F7F" w:rsidRPr="002C2DE0">
        <w:rPr>
          <w:rFonts w:cstheme="minorHAnsi"/>
          <w:color w:val="000000"/>
        </w:rPr>
        <w:t xml:space="preserve"> (2)</w:t>
      </w:r>
      <w:r w:rsidR="008D3256" w:rsidRPr="002C2DE0">
        <w:rPr>
          <w:rFonts w:cstheme="minorHAnsi"/>
          <w:color w:val="000000"/>
        </w:rPr>
        <w:t>, men bruges desværre fortsat af næsten 8.000 børn og unge op til 19 år gamle i Danmark</w:t>
      </w:r>
      <w:r w:rsidRPr="002C2DE0">
        <w:rPr>
          <w:rFonts w:cstheme="minorHAnsi"/>
          <w:color w:val="000000"/>
        </w:rPr>
        <w:t xml:space="preserve">. </w:t>
      </w:r>
      <w:r w:rsidR="008E3F7F" w:rsidRPr="002C2DE0">
        <w:rPr>
          <w:rFonts w:cstheme="minorHAnsi"/>
          <w:color w:val="000000"/>
        </w:rPr>
        <w:t>D</w:t>
      </w:r>
      <w:r w:rsidR="0048604D" w:rsidRPr="002C2DE0">
        <w:rPr>
          <w:rFonts w:cstheme="minorHAnsi"/>
          <w:color w:val="000000"/>
        </w:rPr>
        <w:t xml:space="preserve">erfor bør </w:t>
      </w:r>
      <w:r w:rsidR="008D3256" w:rsidRPr="002C2DE0">
        <w:rPr>
          <w:rFonts w:cstheme="minorHAnsi"/>
          <w:color w:val="000000"/>
        </w:rPr>
        <w:t xml:space="preserve">Sundhedsstyrelsen komme med en vejledning om, at heller ikke psykiatere må udskrive pillerne til børn og unge. Det mest effektive ville selvsagt være </w:t>
      </w:r>
      <w:r w:rsidR="0048604D" w:rsidRPr="002C2DE0">
        <w:rPr>
          <w:rFonts w:cstheme="minorHAnsi"/>
          <w:color w:val="000000"/>
        </w:rPr>
        <w:t xml:space="preserve">at </w:t>
      </w:r>
      <w:r w:rsidR="008E3F7F" w:rsidRPr="002C2DE0">
        <w:rPr>
          <w:rFonts w:cstheme="minorHAnsi"/>
        </w:rPr>
        <w:t xml:space="preserve">forbyde ved lov under strafansvar at udskrive depressionspiller til børn og unge. </w:t>
      </w:r>
    </w:p>
    <w:p w:rsidR="00D76697" w:rsidRPr="002C2DE0" w:rsidRDefault="00D76697" w:rsidP="00966697">
      <w:pPr>
        <w:spacing w:after="0" w:line="240" w:lineRule="auto"/>
        <w:rPr>
          <w:rFonts w:cstheme="minorHAnsi"/>
        </w:rPr>
      </w:pPr>
    </w:p>
    <w:p w:rsidR="00907B58" w:rsidRPr="002C2DE0" w:rsidRDefault="008E3F7F" w:rsidP="00966697">
      <w:pPr>
        <w:spacing w:after="0" w:line="240" w:lineRule="auto"/>
        <w:rPr>
          <w:rFonts w:cstheme="minorHAnsi"/>
        </w:rPr>
      </w:pPr>
      <w:r w:rsidRPr="002C2DE0">
        <w:rPr>
          <w:rFonts w:cstheme="minorHAnsi"/>
        </w:rPr>
        <w:t xml:space="preserve">Jeg </w:t>
      </w:r>
      <w:r w:rsidR="00796BC6" w:rsidRPr="002C2DE0">
        <w:rPr>
          <w:rFonts w:cstheme="minorHAnsi"/>
        </w:rPr>
        <w:t xml:space="preserve">skylder </w:t>
      </w:r>
      <w:r w:rsidRPr="002C2DE0">
        <w:rPr>
          <w:rFonts w:cstheme="minorHAnsi"/>
        </w:rPr>
        <w:t xml:space="preserve">at </w:t>
      </w:r>
      <w:r w:rsidR="0048604D" w:rsidRPr="002C2DE0">
        <w:rPr>
          <w:rFonts w:cstheme="minorHAnsi"/>
        </w:rPr>
        <w:t xml:space="preserve">nævne </w:t>
      </w:r>
      <w:r w:rsidR="00D76697" w:rsidRPr="002C2DE0">
        <w:rPr>
          <w:rFonts w:cstheme="minorHAnsi"/>
        </w:rPr>
        <w:t xml:space="preserve">Danilo </w:t>
      </w:r>
      <w:proofErr w:type="spellStart"/>
      <w:r w:rsidR="00D76697" w:rsidRPr="002C2DE0">
        <w:rPr>
          <w:rFonts w:cstheme="minorHAnsi"/>
        </w:rPr>
        <w:t>Te</w:t>
      </w:r>
      <w:r w:rsidR="00D502E5" w:rsidRPr="002C2DE0">
        <w:rPr>
          <w:rFonts w:cstheme="minorHAnsi"/>
        </w:rPr>
        <w:t>r</w:t>
      </w:r>
      <w:r w:rsidR="00D76697" w:rsidRPr="002C2DE0">
        <w:rPr>
          <w:rFonts w:cstheme="minorHAnsi"/>
        </w:rPr>
        <w:t>rida</w:t>
      </w:r>
      <w:proofErr w:type="spellEnd"/>
      <w:r w:rsidR="00D76697" w:rsidRPr="002C2DE0">
        <w:rPr>
          <w:rFonts w:cstheme="minorHAnsi"/>
        </w:rPr>
        <w:t xml:space="preserve"> og Rasmus </w:t>
      </w:r>
      <w:proofErr w:type="spellStart"/>
      <w:r w:rsidR="00D76697" w:rsidRPr="002C2DE0">
        <w:rPr>
          <w:rFonts w:cstheme="minorHAnsi"/>
        </w:rPr>
        <w:t>Burchhardt</w:t>
      </w:r>
      <w:proofErr w:type="spellEnd"/>
      <w:r w:rsidR="00D76697" w:rsidRPr="002C2DE0">
        <w:rPr>
          <w:rFonts w:cstheme="minorHAnsi"/>
        </w:rPr>
        <w:t xml:space="preserve">, som begge hængte sig, </w:t>
      </w:r>
      <w:r w:rsidR="00D502E5" w:rsidRPr="002C2DE0">
        <w:rPr>
          <w:rFonts w:cstheme="minorHAnsi"/>
        </w:rPr>
        <w:t xml:space="preserve">hhv. </w:t>
      </w:r>
      <w:r w:rsidR="00052951" w:rsidRPr="002C2DE0">
        <w:rPr>
          <w:rFonts w:cstheme="minorHAnsi"/>
        </w:rPr>
        <w:t>20 og 1</w:t>
      </w:r>
      <w:r w:rsidRPr="002C2DE0">
        <w:rPr>
          <w:rFonts w:cstheme="minorHAnsi"/>
        </w:rPr>
        <w:t>9</w:t>
      </w:r>
      <w:r w:rsidR="00052951" w:rsidRPr="002C2DE0">
        <w:rPr>
          <w:rFonts w:cstheme="minorHAnsi"/>
        </w:rPr>
        <w:t xml:space="preserve"> år gamle, </w:t>
      </w:r>
      <w:r w:rsidR="00D76697" w:rsidRPr="002C2DE0">
        <w:rPr>
          <w:rFonts w:cstheme="minorHAnsi"/>
        </w:rPr>
        <w:t xml:space="preserve">efter </w:t>
      </w:r>
      <w:r w:rsidR="003A54ED" w:rsidRPr="002C2DE0">
        <w:rPr>
          <w:rFonts w:cstheme="minorHAnsi"/>
        </w:rPr>
        <w:t xml:space="preserve">deres praktiserende læge havde </w:t>
      </w:r>
      <w:r w:rsidR="00D502E5" w:rsidRPr="002C2DE0">
        <w:rPr>
          <w:rFonts w:cstheme="minorHAnsi"/>
        </w:rPr>
        <w:t xml:space="preserve">sat </w:t>
      </w:r>
      <w:r w:rsidR="003A54ED" w:rsidRPr="002C2DE0">
        <w:rPr>
          <w:rFonts w:cstheme="minorHAnsi"/>
        </w:rPr>
        <w:t xml:space="preserve">dem </w:t>
      </w:r>
      <w:r w:rsidR="00D76697" w:rsidRPr="002C2DE0">
        <w:rPr>
          <w:rFonts w:cstheme="minorHAnsi"/>
        </w:rPr>
        <w:t xml:space="preserve">på lykkepiller, som der slet ikke var nogen </w:t>
      </w:r>
      <w:r w:rsidR="00ED4C2C">
        <w:rPr>
          <w:rFonts w:cstheme="minorHAnsi"/>
        </w:rPr>
        <w:t xml:space="preserve">relevant </w:t>
      </w:r>
      <w:r w:rsidR="00D76697" w:rsidRPr="002C2DE0">
        <w:rPr>
          <w:rFonts w:cstheme="minorHAnsi"/>
        </w:rPr>
        <w:t>indikation for</w:t>
      </w:r>
      <w:r w:rsidRPr="002C2DE0">
        <w:rPr>
          <w:rFonts w:cstheme="minorHAnsi"/>
        </w:rPr>
        <w:t>. Jeg har skrevet om dem begge (2,</w:t>
      </w:r>
      <w:r w:rsidR="001C37DA" w:rsidRPr="002C2DE0">
        <w:rPr>
          <w:rFonts w:cstheme="minorHAnsi"/>
        </w:rPr>
        <w:t>17</w:t>
      </w:r>
      <w:r w:rsidRPr="002C2DE0">
        <w:rPr>
          <w:rFonts w:cstheme="minorHAnsi"/>
        </w:rPr>
        <w:t xml:space="preserve">), fordi deres familier ønskede det, i håbet om at deres eget meningsløse tab kunne hjælpe andre forældre til at indse, at de aldrig </w:t>
      </w:r>
      <w:r w:rsidR="00913006" w:rsidRPr="002C2DE0">
        <w:rPr>
          <w:rFonts w:cstheme="minorHAnsi"/>
        </w:rPr>
        <w:t xml:space="preserve">nogensinde </w:t>
      </w:r>
      <w:r w:rsidRPr="002C2DE0">
        <w:rPr>
          <w:rFonts w:cstheme="minorHAnsi"/>
        </w:rPr>
        <w:t xml:space="preserve">skal tillade, at deres barn sættes i behandling med en depressionspille. </w:t>
      </w:r>
    </w:p>
    <w:p w:rsidR="00C058CF" w:rsidRPr="002C2DE0" w:rsidRDefault="00C058CF" w:rsidP="00966697">
      <w:pPr>
        <w:spacing w:after="0" w:line="240" w:lineRule="auto"/>
        <w:rPr>
          <w:rFonts w:cstheme="minorHAnsi"/>
        </w:rPr>
      </w:pPr>
    </w:p>
    <w:p w:rsidR="00C058CF" w:rsidRPr="002C2DE0" w:rsidRDefault="00C058CF" w:rsidP="00966697">
      <w:pPr>
        <w:spacing w:after="0" w:line="240" w:lineRule="auto"/>
        <w:rPr>
          <w:rFonts w:cstheme="minorHAnsi"/>
        </w:rPr>
      </w:pPr>
      <w:r w:rsidRPr="002C2DE0">
        <w:rPr>
          <w:rFonts w:cstheme="minorHAnsi"/>
        </w:rPr>
        <w:t>Hvis man allerede er i behandling</w:t>
      </w:r>
      <w:r w:rsidR="0048604D" w:rsidRPr="002C2DE0">
        <w:rPr>
          <w:rFonts w:cstheme="minorHAnsi"/>
        </w:rPr>
        <w:t xml:space="preserve">, må man </w:t>
      </w:r>
      <w:r w:rsidRPr="002C2DE0">
        <w:rPr>
          <w:rFonts w:cstheme="minorHAnsi"/>
        </w:rPr>
        <w:t xml:space="preserve">ikke pludselig </w:t>
      </w:r>
      <w:r w:rsidR="0048604D" w:rsidRPr="002C2DE0">
        <w:rPr>
          <w:rFonts w:cstheme="minorHAnsi"/>
        </w:rPr>
        <w:t xml:space="preserve">holde </w:t>
      </w:r>
      <w:r w:rsidRPr="002C2DE0">
        <w:rPr>
          <w:rFonts w:cstheme="minorHAnsi"/>
        </w:rPr>
        <w:t xml:space="preserve">op. Det kan være farligt pga. abstinenssymptomer. Søg professionel hjælp til at trappe ud, fx via </w:t>
      </w:r>
      <w:hyperlink r:id="rId8" w:history="1">
        <w:r w:rsidRPr="002C2DE0">
          <w:rPr>
            <w:rStyle w:val="Hyperlink"/>
            <w:rFonts w:cstheme="minorHAnsi"/>
          </w:rPr>
          <w:t>http://www.benzo.dk/</w:t>
        </w:r>
      </w:hyperlink>
      <w:r w:rsidRPr="002C2DE0">
        <w:rPr>
          <w:rFonts w:cstheme="minorHAnsi"/>
        </w:rPr>
        <w:t xml:space="preserve">  eller </w:t>
      </w:r>
      <w:hyperlink r:id="rId9" w:history="1">
        <w:r w:rsidRPr="002C2DE0">
          <w:rPr>
            <w:rStyle w:val="Hyperlink"/>
            <w:rFonts w:cstheme="minorHAnsi"/>
          </w:rPr>
          <w:t>www.deadlymedicines.dk</w:t>
        </w:r>
      </w:hyperlink>
      <w:r w:rsidRPr="002C2DE0">
        <w:rPr>
          <w:rFonts w:cstheme="minorHAnsi"/>
        </w:rPr>
        <w:t xml:space="preserve">. </w:t>
      </w:r>
    </w:p>
    <w:p w:rsidR="00913006" w:rsidRPr="002C2DE0" w:rsidRDefault="00913006" w:rsidP="00966697">
      <w:pPr>
        <w:spacing w:after="0" w:line="240" w:lineRule="auto"/>
        <w:rPr>
          <w:rFonts w:cstheme="minorHAnsi"/>
        </w:rPr>
      </w:pPr>
    </w:p>
    <w:p w:rsidR="002C2DE0" w:rsidRPr="00C9136A" w:rsidRDefault="002C2DE0" w:rsidP="002C2DE0">
      <w:pPr>
        <w:spacing w:after="0" w:line="240" w:lineRule="auto"/>
        <w:rPr>
          <w:rFonts w:cstheme="minorHAnsi"/>
        </w:rPr>
      </w:pPr>
    </w:p>
    <w:p w:rsidR="002C2DE0" w:rsidRPr="002C2DE0" w:rsidRDefault="002C2DE0" w:rsidP="002C2DE0">
      <w:pPr>
        <w:spacing w:after="0" w:line="240" w:lineRule="auto"/>
        <w:rPr>
          <w:rFonts w:cstheme="minorHAnsi"/>
        </w:rPr>
      </w:pPr>
      <w:proofErr w:type="gramStart"/>
      <w:r w:rsidRPr="002C2DE0">
        <w:rPr>
          <w:rFonts w:cstheme="minorHAnsi"/>
          <w:lang w:val="en-US"/>
        </w:rPr>
        <w:t xml:space="preserve">1. </w:t>
      </w:r>
      <w:proofErr w:type="spellStart"/>
      <w:r w:rsidRPr="002C2DE0">
        <w:rPr>
          <w:rFonts w:cstheme="minorHAnsi"/>
          <w:lang w:val="en-US"/>
        </w:rPr>
        <w:t>Laughren</w:t>
      </w:r>
      <w:proofErr w:type="spellEnd"/>
      <w:r w:rsidRPr="002C2DE0">
        <w:rPr>
          <w:rFonts w:cstheme="minorHAnsi"/>
          <w:lang w:val="en-US"/>
        </w:rPr>
        <w:t xml:space="preserve"> TP. Overview for December 13 Meeting of Psychopharmacologic Drugs Advisory Committee (PDAC).</w:t>
      </w:r>
      <w:proofErr w:type="gramEnd"/>
      <w:r w:rsidRPr="002C2DE0">
        <w:rPr>
          <w:rFonts w:cstheme="minorHAnsi"/>
          <w:lang w:val="en-US"/>
        </w:rPr>
        <w:t xml:space="preserve"> </w:t>
      </w:r>
      <w:r w:rsidRPr="002C2DE0">
        <w:rPr>
          <w:rFonts w:cstheme="minorHAnsi"/>
        </w:rPr>
        <w:t xml:space="preserve">2006 </w:t>
      </w:r>
      <w:proofErr w:type="spellStart"/>
      <w:r w:rsidRPr="002C2DE0">
        <w:rPr>
          <w:rFonts w:cstheme="minorHAnsi"/>
        </w:rPr>
        <w:t>Nov</w:t>
      </w:r>
      <w:proofErr w:type="spellEnd"/>
      <w:r w:rsidRPr="002C2DE0">
        <w:rPr>
          <w:rFonts w:cstheme="minorHAnsi"/>
        </w:rPr>
        <w:t xml:space="preserve"> 16. www.fda.gov/</w:t>
      </w:r>
      <w:proofErr w:type="spellStart"/>
      <w:r w:rsidRPr="002C2DE0">
        <w:rPr>
          <w:rFonts w:cstheme="minorHAnsi"/>
        </w:rPr>
        <w:t>ohrms</w:t>
      </w:r>
      <w:proofErr w:type="spellEnd"/>
      <w:r w:rsidRPr="002C2DE0">
        <w:rPr>
          <w:rFonts w:cstheme="minorHAnsi"/>
        </w:rPr>
        <w:t>/</w:t>
      </w:r>
      <w:proofErr w:type="spellStart"/>
      <w:r w:rsidRPr="002C2DE0">
        <w:rPr>
          <w:rFonts w:cstheme="minorHAnsi"/>
        </w:rPr>
        <w:t>dockets</w:t>
      </w:r>
      <w:proofErr w:type="spellEnd"/>
      <w:r w:rsidRPr="002C2DE0">
        <w:rPr>
          <w:rFonts w:cstheme="minorHAnsi"/>
        </w:rPr>
        <w:t xml:space="preserve">/ac/06/briefing/2006-4272b1-01-FDA.pdf. </w:t>
      </w:r>
    </w:p>
    <w:p w:rsidR="002C2DE0" w:rsidRPr="002C2DE0" w:rsidRDefault="002C2DE0" w:rsidP="002C2DE0">
      <w:pPr>
        <w:spacing w:after="0" w:line="240" w:lineRule="auto"/>
        <w:rPr>
          <w:rFonts w:cstheme="minorHAnsi"/>
        </w:rPr>
      </w:pPr>
    </w:p>
    <w:p w:rsidR="002C2DE0" w:rsidRPr="002C2DE0" w:rsidRDefault="002C2DE0" w:rsidP="002C2DE0">
      <w:pPr>
        <w:spacing w:after="0" w:line="240" w:lineRule="auto"/>
        <w:rPr>
          <w:rFonts w:cstheme="minorHAnsi"/>
        </w:rPr>
      </w:pPr>
      <w:r w:rsidRPr="002C2DE0">
        <w:rPr>
          <w:rFonts w:cstheme="minorHAnsi"/>
        </w:rPr>
        <w:t xml:space="preserve">2. Gøtzsche PC. Dødelig psykiatri og organiseret fornægtelse.. København: </w:t>
      </w:r>
      <w:proofErr w:type="spellStart"/>
      <w:r w:rsidRPr="002C2DE0">
        <w:rPr>
          <w:rFonts w:cstheme="minorHAnsi"/>
        </w:rPr>
        <w:t>People’s</w:t>
      </w:r>
      <w:proofErr w:type="spellEnd"/>
      <w:r w:rsidRPr="002C2DE0">
        <w:rPr>
          <w:rFonts w:cstheme="minorHAnsi"/>
        </w:rPr>
        <w:t xml:space="preserve"> Press; 2015.</w:t>
      </w:r>
    </w:p>
    <w:p w:rsidR="002C2DE0" w:rsidRPr="002C2DE0" w:rsidRDefault="002C2DE0" w:rsidP="002C2DE0">
      <w:pPr>
        <w:spacing w:after="0" w:line="240" w:lineRule="auto"/>
        <w:rPr>
          <w:rFonts w:cstheme="minorHAnsi"/>
        </w:rPr>
      </w:pPr>
    </w:p>
    <w:p w:rsidR="002C2DE0" w:rsidRPr="002C2DE0" w:rsidRDefault="002C2DE0" w:rsidP="002C2DE0">
      <w:pPr>
        <w:spacing w:after="0" w:line="240" w:lineRule="auto"/>
        <w:rPr>
          <w:rFonts w:cstheme="minorHAnsi"/>
        </w:rPr>
      </w:pPr>
      <w:r w:rsidRPr="002C2DE0">
        <w:rPr>
          <w:rFonts w:cstheme="minorHAnsi"/>
        </w:rPr>
        <w:t xml:space="preserve">3. </w:t>
      </w:r>
      <w:hyperlink r:id="rId10" w:history="1">
        <w:r w:rsidRPr="002C2DE0">
          <w:rPr>
            <w:rStyle w:val="Hyperlink"/>
            <w:rFonts w:cstheme="minorHAnsi"/>
          </w:rPr>
          <w:t>http://medstat.dk/</w:t>
        </w:r>
      </w:hyperlink>
    </w:p>
    <w:p w:rsidR="002C2DE0" w:rsidRPr="002C2DE0" w:rsidRDefault="002C2DE0" w:rsidP="002C2DE0">
      <w:pPr>
        <w:spacing w:after="0" w:line="240" w:lineRule="auto"/>
        <w:rPr>
          <w:rFonts w:cstheme="minorHAnsi"/>
        </w:rPr>
      </w:pPr>
    </w:p>
    <w:p w:rsidR="002C2DE0" w:rsidRPr="002C2DE0" w:rsidRDefault="002C2DE0" w:rsidP="002C2DE0">
      <w:pPr>
        <w:spacing w:after="0" w:line="240" w:lineRule="auto"/>
        <w:rPr>
          <w:rFonts w:cstheme="minorHAnsi"/>
        </w:rPr>
      </w:pPr>
      <w:r w:rsidRPr="002C2DE0">
        <w:rPr>
          <w:rFonts w:cstheme="minorHAnsi"/>
        </w:rPr>
        <w:t xml:space="preserve">4. </w:t>
      </w:r>
      <w:hyperlink r:id="rId11" w:history="1">
        <w:r w:rsidRPr="002C2DE0">
          <w:rPr>
            <w:rStyle w:val="Hyperlink"/>
            <w:rFonts w:cstheme="minorHAnsi"/>
          </w:rPr>
          <w:t>http://www.reseptregisteret.no/Prevalens.aspx</w:t>
        </w:r>
      </w:hyperlink>
      <w:r w:rsidRPr="002C2DE0">
        <w:rPr>
          <w:rFonts w:cstheme="minorHAnsi"/>
        </w:rPr>
        <w:t xml:space="preserve"> </w:t>
      </w:r>
    </w:p>
    <w:p w:rsidR="002C2DE0" w:rsidRPr="002C2DE0" w:rsidRDefault="002C2DE0" w:rsidP="002C2DE0">
      <w:pPr>
        <w:spacing w:after="0" w:line="240" w:lineRule="auto"/>
        <w:rPr>
          <w:rFonts w:cstheme="minorHAnsi"/>
        </w:rPr>
      </w:pPr>
    </w:p>
    <w:p w:rsidR="002C2DE0" w:rsidRPr="002C2DE0" w:rsidRDefault="002C2DE0" w:rsidP="002C2DE0">
      <w:pPr>
        <w:spacing w:after="0" w:line="240" w:lineRule="auto"/>
        <w:rPr>
          <w:rFonts w:cstheme="minorHAnsi"/>
        </w:rPr>
      </w:pPr>
      <w:r w:rsidRPr="002C2DE0">
        <w:rPr>
          <w:rFonts w:cstheme="minorHAnsi"/>
        </w:rPr>
        <w:t xml:space="preserve">5. </w:t>
      </w:r>
      <w:hyperlink r:id="rId12" w:history="1">
        <w:r w:rsidRPr="002C2DE0">
          <w:rPr>
            <w:rStyle w:val="Hyperlink"/>
            <w:rFonts w:cstheme="minorHAnsi"/>
          </w:rPr>
          <w:t>http://www.socialstyrelsen.se/statistik/statistikdatabas/lakemedel</w:t>
        </w:r>
      </w:hyperlink>
    </w:p>
    <w:p w:rsidR="002C2DE0" w:rsidRPr="002C2DE0" w:rsidRDefault="002C2DE0" w:rsidP="002C2D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C2DE0" w:rsidRPr="002C2DE0" w:rsidRDefault="002C2DE0" w:rsidP="002C2D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C2DE0">
        <w:rPr>
          <w:rFonts w:cstheme="minorHAnsi"/>
          <w:color w:val="000000"/>
        </w:rPr>
        <w:t>6. Fokus på patientsikkerhed.  Sundhedsstyrelsen 2011; 23. juni.</w:t>
      </w:r>
    </w:p>
    <w:p w:rsidR="002C2DE0" w:rsidRPr="002C2DE0" w:rsidRDefault="002C2DE0" w:rsidP="002C2DE0">
      <w:pPr>
        <w:spacing w:after="0" w:line="240" w:lineRule="auto"/>
        <w:rPr>
          <w:rFonts w:cstheme="minorHAnsi"/>
        </w:rPr>
      </w:pPr>
    </w:p>
    <w:p w:rsidR="002C2DE0" w:rsidRPr="002C2DE0" w:rsidRDefault="002C2DE0" w:rsidP="002C2DE0">
      <w:pPr>
        <w:spacing w:after="0" w:line="240" w:lineRule="auto"/>
        <w:rPr>
          <w:rFonts w:cstheme="minorHAnsi"/>
        </w:rPr>
      </w:pPr>
      <w:r w:rsidRPr="002C2DE0">
        <w:rPr>
          <w:rFonts w:cstheme="minorHAnsi"/>
        </w:rPr>
        <w:t xml:space="preserve">7. Gøtzsche PC. Åbent brev til Lundbeck om </w:t>
      </w:r>
      <w:proofErr w:type="spellStart"/>
      <w:r w:rsidRPr="002C2DE0">
        <w:rPr>
          <w:rFonts w:cstheme="minorHAnsi"/>
        </w:rPr>
        <w:t>antidepressiva</w:t>
      </w:r>
      <w:proofErr w:type="spellEnd"/>
      <w:r w:rsidRPr="002C2DE0">
        <w:rPr>
          <w:rFonts w:cstheme="minorHAnsi"/>
        </w:rPr>
        <w:t xml:space="preserve"> og selvmord. Videnskab.dk 2011; 7. juli.</w:t>
      </w:r>
    </w:p>
    <w:p w:rsidR="002C2DE0" w:rsidRPr="002C2DE0" w:rsidRDefault="002C2DE0" w:rsidP="002C2DE0">
      <w:pPr>
        <w:spacing w:after="0" w:line="240" w:lineRule="auto"/>
        <w:rPr>
          <w:rFonts w:cstheme="minorHAnsi"/>
        </w:rPr>
      </w:pPr>
    </w:p>
    <w:p w:rsidR="002C2DE0" w:rsidRPr="002C2DE0" w:rsidRDefault="002C2DE0" w:rsidP="002C2DE0">
      <w:pPr>
        <w:spacing w:after="0" w:line="240" w:lineRule="auto"/>
        <w:rPr>
          <w:rFonts w:cstheme="minorHAnsi"/>
        </w:rPr>
      </w:pPr>
      <w:r w:rsidRPr="002C2DE0">
        <w:rPr>
          <w:rFonts w:cstheme="minorHAnsi"/>
        </w:rPr>
        <w:t xml:space="preserve">8. Gøtzsche PC. Dødelig medicin og organiseret kriminalitet: Hvordan medicinalindustrien har korrumperet sundhedsvæsenet. København: </w:t>
      </w:r>
      <w:proofErr w:type="spellStart"/>
      <w:r w:rsidRPr="002C2DE0">
        <w:rPr>
          <w:rFonts w:cstheme="minorHAnsi"/>
        </w:rPr>
        <w:t>People’s</w:t>
      </w:r>
      <w:proofErr w:type="spellEnd"/>
      <w:r w:rsidRPr="002C2DE0">
        <w:rPr>
          <w:rFonts w:cstheme="minorHAnsi"/>
        </w:rPr>
        <w:t xml:space="preserve"> Press; 2013.</w:t>
      </w:r>
    </w:p>
    <w:p w:rsidR="002C2DE0" w:rsidRPr="002C2DE0" w:rsidRDefault="002C2DE0" w:rsidP="002C2DE0">
      <w:pPr>
        <w:spacing w:after="0" w:line="240" w:lineRule="auto"/>
        <w:rPr>
          <w:rFonts w:cstheme="minorHAnsi"/>
        </w:rPr>
      </w:pPr>
    </w:p>
    <w:p w:rsidR="002C2DE0" w:rsidRPr="002C2DE0" w:rsidRDefault="002C2DE0" w:rsidP="002C2D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C2DE0">
        <w:rPr>
          <w:rFonts w:cstheme="minorHAnsi"/>
          <w:color w:val="000000"/>
        </w:rPr>
        <w:t xml:space="preserve">9. </w:t>
      </w:r>
      <w:proofErr w:type="spellStart"/>
      <w:r w:rsidRPr="002C2DE0">
        <w:rPr>
          <w:rFonts w:cstheme="minorHAnsi"/>
          <w:color w:val="000000"/>
        </w:rPr>
        <w:t>Nationella</w:t>
      </w:r>
      <w:proofErr w:type="spellEnd"/>
      <w:r w:rsidRPr="002C2DE0">
        <w:rPr>
          <w:rFonts w:cstheme="minorHAnsi"/>
          <w:color w:val="000000"/>
        </w:rPr>
        <w:t xml:space="preserve"> </w:t>
      </w:r>
      <w:proofErr w:type="spellStart"/>
      <w:r w:rsidRPr="002C2DE0">
        <w:rPr>
          <w:rFonts w:cstheme="minorHAnsi"/>
          <w:color w:val="000000"/>
        </w:rPr>
        <w:t>riktlinjer</w:t>
      </w:r>
      <w:proofErr w:type="spellEnd"/>
      <w:r w:rsidRPr="002C2DE0">
        <w:rPr>
          <w:rFonts w:cstheme="minorHAnsi"/>
          <w:color w:val="000000"/>
        </w:rPr>
        <w:t xml:space="preserve"> </w:t>
      </w:r>
      <w:proofErr w:type="spellStart"/>
      <w:r w:rsidRPr="002C2DE0">
        <w:rPr>
          <w:rFonts w:cstheme="minorHAnsi"/>
          <w:color w:val="000000"/>
        </w:rPr>
        <w:t>för</w:t>
      </w:r>
      <w:proofErr w:type="spellEnd"/>
      <w:r w:rsidRPr="002C2DE0">
        <w:rPr>
          <w:rFonts w:cstheme="minorHAnsi"/>
          <w:color w:val="000000"/>
        </w:rPr>
        <w:t xml:space="preserve"> </w:t>
      </w:r>
      <w:proofErr w:type="spellStart"/>
      <w:r w:rsidRPr="002C2DE0">
        <w:rPr>
          <w:rFonts w:cstheme="minorHAnsi"/>
          <w:color w:val="000000"/>
        </w:rPr>
        <w:t>vård</w:t>
      </w:r>
      <w:proofErr w:type="spellEnd"/>
      <w:r w:rsidRPr="002C2DE0">
        <w:rPr>
          <w:rFonts w:cstheme="minorHAnsi"/>
          <w:color w:val="000000"/>
        </w:rPr>
        <w:t xml:space="preserve"> vid depression </w:t>
      </w:r>
      <w:proofErr w:type="spellStart"/>
      <w:r w:rsidRPr="002C2DE0">
        <w:rPr>
          <w:rFonts w:cstheme="minorHAnsi"/>
          <w:color w:val="000000"/>
        </w:rPr>
        <w:t>och</w:t>
      </w:r>
      <w:proofErr w:type="spellEnd"/>
      <w:r w:rsidRPr="002C2DE0">
        <w:rPr>
          <w:rFonts w:cstheme="minorHAnsi"/>
          <w:color w:val="000000"/>
        </w:rPr>
        <w:t xml:space="preserve"> </w:t>
      </w:r>
      <w:proofErr w:type="spellStart"/>
      <w:r w:rsidRPr="002C2DE0">
        <w:rPr>
          <w:rFonts w:cstheme="minorHAnsi"/>
          <w:color w:val="000000"/>
        </w:rPr>
        <w:t>ångestsyndrom</w:t>
      </w:r>
      <w:proofErr w:type="spellEnd"/>
      <w:r w:rsidRPr="002C2DE0">
        <w:rPr>
          <w:rFonts w:cstheme="minorHAnsi"/>
          <w:color w:val="000000"/>
        </w:rPr>
        <w:t>. Stockholm: Socialstyrelsen, 2017.</w:t>
      </w:r>
    </w:p>
    <w:p w:rsidR="002C2DE0" w:rsidRPr="002C2DE0" w:rsidRDefault="002C2DE0" w:rsidP="002C2D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C2DE0" w:rsidRPr="002C2DE0" w:rsidRDefault="002C2DE0" w:rsidP="002C2D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C2DE0">
        <w:rPr>
          <w:rFonts w:cstheme="minorHAnsi"/>
        </w:rPr>
        <w:t xml:space="preserve">10. </w:t>
      </w:r>
      <w:r w:rsidRPr="002C2DE0">
        <w:rPr>
          <w:rFonts w:cstheme="minorHAnsi"/>
          <w:color w:val="000000"/>
        </w:rPr>
        <w:t>Praktiserende Lægers Organisation. Afrapportering fra medlemsundersøgelse om</w:t>
      </w:r>
    </w:p>
    <w:p w:rsidR="002C2DE0" w:rsidRPr="00C9136A" w:rsidRDefault="002C2DE0" w:rsidP="002C2D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2C2DE0">
        <w:rPr>
          <w:rFonts w:cstheme="minorHAnsi"/>
          <w:color w:val="000000"/>
        </w:rPr>
        <w:t>lægemiddelindustriens besøg i lægepraksis.</w:t>
      </w:r>
      <w:proofErr w:type="gramEnd"/>
      <w:r w:rsidRPr="002C2DE0">
        <w:rPr>
          <w:rFonts w:cstheme="minorHAnsi"/>
          <w:color w:val="000000"/>
        </w:rPr>
        <w:t xml:space="preserve"> </w:t>
      </w:r>
      <w:r w:rsidRPr="00C9136A">
        <w:rPr>
          <w:rFonts w:cstheme="minorHAnsi"/>
          <w:color w:val="000000"/>
        </w:rPr>
        <w:t>22. juni 2011.</w:t>
      </w:r>
    </w:p>
    <w:p w:rsidR="002C2DE0" w:rsidRPr="00C9136A" w:rsidRDefault="002C2DE0" w:rsidP="002C2D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C2DE0" w:rsidRPr="002C2DE0" w:rsidRDefault="002C2DE0" w:rsidP="002C2D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US"/>
        </w:rPr>
      </w:pPr>
      <w:r w:rsidRPr="002C2DE0">
        <w:rPr>
          <w:rFonts w:cstheme="minorHAnsi"/>
          <w:color w:val="000000"/>
          <w:lang w:val="en-US"/>
        </w:rPr>
        <w:t>11. Michel K. Suicide risk factors: a comparison of suicide attempters with suicide completers.</w:t>
      </w:r>
    </w:p>
    <w:p w:rsidR="002C2DE0" w:rsidRPr="002C2DE0" w:rsidRDefault="002C2DE0" w:rsidP="002C2D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US"/>
        </w:rPr>
      </w:pPr>
      <w:r w:rsidRPr="002C2DE0">
        <w:rPr>
          <w:rFonts w:cstheme="minorHAnsi"/>
          <w:color w:val="000000"/>
          <w:lang w:val="en-US"/>
        </w:rPr>
        <w:lastRenderedPageBreak/>
        <w:t>Br J Psychiatry 1987</w:t>
      </w:r>
      <w:proofErr w:type="gramStart"/>
      <w:r w:rsidRPr="002C2DE0">
        <w:rPr>
          <w:rFonts w:cstheme="minorHAnsi"/>
          <w:color w:val="000000"/>
          <w:lang w:val="en-US"/>
        </w:rPr>
        <w:t>;150:78</w:t>
      </w:r>
      <w:proofErr w:type="gramEnd"/>
      <w:r w:rsidRPr="002C2DE0">
        <w:rPr>
          <w:rFonts w:cstheme="minorHAnsi"/>
          <w:color w:val="000000"/>
          <w:lang w:val="en-US"/>
        </w:rPr>
        <w:t>-82.</w:t>
      </w:r>
    </w:p>
    <w:p w:rsidR="002C2DE0" w:rsidRPr="002C2DE0" w:rsidRDefault="002C2DE0" w:rsidP="002C2D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US"/>
        </w:rPr>
      </w:pPr>
    </w:p>
    <w:p w:rsidR="002C2DE0" w:rsidRPr="002C2DE0" w:rsidRDefault="002C2DE0" w:rsidP="002C2D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US"/>
        </w:rPr>
      </w:pPr>
      <w:r w:rsidRPr="002C2DE0">
        <w:rPr>
          <w:rFonts w:cstheme="minorHAnsi"/>
          <w:color w:val="000000"/>
          <w:lang w:val="en-US"/>
        </w:rPr>
        <w:t xml:space="preserve">12. </w:t>
      </w:r>
      <w:proofErr w:type="spellStart"/>
      <w:r w:rsidRPr="002C2DE0">
        <w:rPr>
          <w:rFonts w:cstheme="minorHAnsi"/>
          <w:color w:val="000000"/>
          <w:lang w:val="en-US"/>
        </w:rPr>
        <w:t>Beautrais</w:t>
      </w:r>
      <w:proofErr w:type="spellEnd"/>
      <w:r w:rsidRPr="002C2DE0">
        <w:rPr>
          <w:rFonts w:cstheme="minorHAnsi"/>
          <w:color w:val="000000"/>
          <w:lang w:val="en-US"/>
        </w:rPr>
        <w:t xml:space="preserve"> AL. Suicide and serious suicide attempts in youth: a multiple-group comparison study. Am J </w:t>
      </w:r>
      <w:proofErr w:type="spellStart"/>
      <w:r w:rsidRPr="002C2DE0">
        <w:rPr>
          <w:rFonts w:cstheme="minorHAnsi"/>
          <w:color w:val="000000"/>
          <w:lang w:val="en-US"/>
        </w:rPr>
        <w:t>Psychiat</w:t>
      </w:r>
      <w:proofErr w:type="spellEnd"/>
      <w:r w:rsidRPr="002C2DE0">
        <w:rPr>
          <w:rFonts w:cstheme="minorHAnsi"/>
          <w:color w:val="000000"/>
          <w:lang w:val="en-US"/>
        </w:rPr>
        <w:t xml:space="preserve"> 2003</w:t>
      </w:r>
      <w:proofErr w:type="gramStart"/>
      <w:r w:rsidRPr="002C2DE0">
        <w:rPr>
          <w:rFonts w:cstheme="minorHAnsi"/>
          <w:color w:val="000000"/>
          <w:lang w:val="en-US"/>
        </w:rPr>
        <w:t>;160:1093</w:t>
      </w:r>
      <w:proofErr w:type="gramEnd"/>
      <w:r w:rsidRPr="002C2DE0">
        <w:rPr>
          <w:rFonts w:cstheme="minorHAnsi"/>
          <w:color w:val="000000"/>
          <w:lang w:val="en-US"/>
        </w:rPr>
        <w:t>–9.</w:t>
      </w:r>
    </w:p>
    <w:p w:rsidR="002C2DE0" w:rsidRPr="002C2DE0" w:rsidRDefault="002C2DE0" w:rsidP="002C2D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US"/>
        </w:rPr>
      </w:pPr>
    </w:p>
    <w:p w:rsidR="002C2DE0" w:rsidRPr="002C2DE0" w:rsidRDefault="002C2DE0" w:rsidP="002C2D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C2DE0">
        <w:rPr>
          <w:rFonts w:cstheme="minorHAnsi"/>
          <w:color w:val="000000"/>
          <w:lang w:val="en-US"/>
        </w:rPr>
        <w:t xml:space="preserve">13. Wilkinson P, Kelvin R, Roberts C, </w:t>
      </w:r>
      <w:proofErr w:type="spellStart"/>
      <w:r w:rsidRPr="002C2DE0">
        <w:rPr>
          <w:rFonts w:cstheme="minorHAnsi"/>
          <w:color w:val="000000"/>
          <w:lang w:val="en-US"/>
        </w:rPr>
        <w:t>Dubicka</w:t>
      </w:r>
      <w:proofErr w:type="spellEnd"/>
      <w:r w:rsidRPr="002C2DE0">
        <w:rPr>
          <w:rFonts w:cstheme="minorHAnsi"/>
          <w:color w:val="000000"/>
          <w:lang w:val="en-US"/>
        </w:rPr>
        <w:t xml:space="preserve"> B, </w:t>
      </w:r>
      <w:proofErr w:type="spellStart"/>
      <w:r w:rsidRPr="002C2DE0">
        <w:rPr>
          <w:rFonts w:cstheme="minorHAnsi"/>
          <w:color w:val="000000"/>
          <w:lang w:val="en-US"/>
        </w:rPr>
        <w:t>Goodyer</w:t>
      </w:r>
      <w:proofErr w:type="spellEnd"/>
      <w:r w:rsidRPr="002C2DE0">
        <w:rPr>
          <w:rFonts w:cstheme="minorHAnsi"/>
          <w:color w:val="000000"/>
          <w:lang w:val="en-US"/>
        </w:rPr>
        <w:t xml:space="preserve"> I. Clinical and psychosocial predictors of suicide attempts and </w:t>
      </w:r>
      <w:proofErr w:type="spellStart"/>
      <w:r w:rsidRPr="002C2DE0">
        <w:rPr>
          <w:rFonts w:cstheme="minorHAnsi"/>
          <w:color w:val="000000"/>
          <w:lang w:val="en-US"/>
        </w:rPr>
        <w:t>nonsuicidal</w:t>
      </w:r>
      <w:proofErr w:type="spellEnd"/>
      <w:r w:rsidRPr="002C2DE0">
        <w:rPr>
          <w:rFonts w:cstheme="minorHAnsi"/>
          <w:color w:val="000000"/>
          <w:lang w:val="en-US"/>
        </w:rPr>
        <w:t xml:space="preserve"> self-injury in the Adolescent Depression Antidepressants and Psychotherapy Trial (ADAPT). </w:t>
      </w:r>
      <w:r w:rsidRPr="002C2DE0">
        <w:rPr>
          <w:rFonts w:cstheme="minorHAnsi"/>
          <w:color w:val="000000"/>
        </w:rPr>
        <w:t xml:space="preserve">Am J </w:t>
      </w:r>
      <w:proofErr w:type="spellStart"/>
      <w:r w:rsidRPr="002C2DE0">
        <w:rPr>
          <w:rFonts w:cstheme="minorHAnsi"/>
          <w:color w:val="000000"/>
        </w:rPr>
        <w:t>Psychiatry</w:t>
      </w:r>
      <w:proofErr w:type="spellEnd"/>
      <w:r w:rsidRPr="002C2DE0">
        <w:rPr>
          <w:rFonts w:cstheme="minorHAnsi"/>
          <w:color w:val="000000"/>
        </w:rPr>
        <w:t xml:space="preserve"> 2011;168:495-501. </w:t>
      </w:r>
    </w:p>
    <w:p w:rsidR="002C2DE0" w:rsidRPr="002C2DE0" w:rsidRDefault="002C2DE0" w:rsidP="002C2D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C2DE0" w:rsidRPr="002C2DE0" w:rsidRDefault="002C2DE0" w:rsidP="002C2D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US"/>
        </w:rPr>
      </w:pPr>
      <w:r w:rsidRPr="002C2DE0">
        <w:rPr>
          <w:rFonts w:cstheme="minorHAnsi"/>
          <w:color w:val="000000"/>
        </w:rPr>
        <w:t xml:space="preserve">14. Søndergård L, Kvist K, Andersen PK, et al. </w:t>
      </w:r>
      <w:r w:rsidRPr="002C2DE0">
        <w:rPr>
          <w:rFonts w:cstheme="minorHAnsi"/>
          <w:color w:val="000000"/>
          <w:lang w:val="en-US"/>
        </w:rPr>
        <w:t xml:space="preserve">Do antidepressants precipitate youth suicide? </w:t>
      </w:r>
      <w:proofErr w:type="gramStart"/>
      <w:r w:rsidRPr="002C2DE0">
        <w:rPr>
          <w:rFonts w:cstheme="minorHAnsi"/>
          <w:color w:val="000000"/>
          <w:lang w:val="en-US"/>
        </w:rPr>
        <w:t xml:space="preserve">A nationwide </w:t>
      </w:r>
      <w:proofErr w:type="spellStart"/>
      <w:r w:rsidRPr="002C2DE0">
        <w:rPr>
          <w:rFonts w:cstheme="minorHAnsi"/>
          <w:color w:val="000000"/>
          <w:lang w:val="en-US"/>
        </w:rPr>
        <w:t>pharmacoepidemiological</w:t>
      </w:r>
      <w:proofErr w:type="spellEnd"/>
      <w:r w:rsidRPr="002C2DE0">
        <w:rPr>
          <w:rFonts w:cstheme="minorHAnsi"/>
          <w:color w:val="000000"/>
          <w:lang w:val="en-US"/>
        </w:rPr>
        <w:t xml:space="preserve"> study.</w:t>
      </w:r>
      <w:proofErr w:type="gramEnd"/>
      <w:r w:rsidRPr="002C2DE0">
        <w:rPr>
          <w:rFonts w:cstheme="minorHAnsi"/>
          <w:color w:val="000000"/>
          <w:lang w:val="en-US"/>
        </w:rPr>
        <w:t xml:space="preserve"> </w:t>
      </w:r>
      <w:proofErr w:type="spellStart"/>
      <w:r w:rsidRPr="002C2DE0">
        <w:rPr>
          <w:rFonts w:cstheme="minorHAnsi"/>
          <w:color w:val="000000"/>
          <w:lang w:val="en-US"/>
        </w:rPr>
        <w:t>Eur</w:t>
      </w:r>
      <w:proofErr w:type="spellEnd"/>
      <w:r w:rsidRPr="002C2DE0">
        <w:rPr>
          <w:rFonts w:cstheme="minorHAnsi"/>
          <w:color w:val="000000"/>
          <w:lang w:val="en-US"/>
        </w:rPr>
        <w:t xml:space="preserve"> Child </w:t>
      </w:r>
      <w:proofErr w:type="spellStart"/>
      <w:r w:rsidRPr="002C2DE0">
        <w:rPr>
          <w:rFonts w:cstheme="minorHAnsi"/>
          <w:color w:val="000000"/>
          <w:lang w:val="en-US"/>
        </w:rPr>
        <w:t>Adolesc</w:t>
      </w:r>
      <w:proofErr w:type="spellEnd"/>
      <w:r w:rsidRPr="002C2DE0">
        <w:rPr>
          <w:rFonts w:cstheme="minorHAnsi"/>
          <w:color w:val="000000"/>
          <w:lang w:val="en-US"/>
        </w:rPr>
        <w:t xml:space="preserve"> Psychiatry 2006</w:t>
      </w:r>
      <w:proofErr w:type="gramStart"/>
      <w:r w:rsidRPr="002C2DE0">
        <w:rPr>
          <w:rFonts w:cstheme="minorHAnsi"/>
          <w:color w:val="000000"/>
          <w:lang w:val="en-US"/>
        </w:rPr>
        <w:t>;15:232</w:t>
      </w:r>
      <w:proofErr w:type="gramEnd"/>
      <w:r w:rsidRPr="002C2DE0">
        <w:rPr>
          <w:rFonts w:cstheme="minorHAnsi"/>
          <w:color w:val="000000"/>
          <w:lang w:val="en-US"/>
        </w:rPr>
        <w:t>-40.</w:t>
      </w:r>
    </w:p>
    <w:p w:rsidR="002C2DE0" w:rsidRPr="002C2DE0" w:rsidRDefault="002C2DE0" w:rsidP="002C2D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US"/>
        </w:rPr>
      </w:pPr>
    </w:p>
    <w:p w:rsidR="002C2DE0" w:rsidRPr="002C2DE0" w:rsidRDefault="002C2DE0" w:rsidP="002C2D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9136A">
        <w:rPr>
          <w:rFonts w:cstheme="minorHAnsi"/>
          <w:color w:val="000000"/>
          <w:lang w:val="en-US"/>
        </w:rPr>
        <w:t xml:space="preserve">15. </w:t>
      </w:r>
      <w:proofErr w:type="spellStart"/>
      <w:r w:rsidRPr="00C9136A">
        <w:rPr>
          <w:rFonts w:cstheme="minorHAnsi"/>
          <w:color w:val="000000"/>
          <w:lang w:val="en-US"/>
        </w:rPr>
        <w:t>Hjorthøj</w:t>
      </w:r>
      <w:proofErr w:type="spellEnd"/>
      <w:r w:rsidRPr="00C9136A">
        <w:rPr>
          <w:rFonts w:cstheme="minorHAnsi"/>
          <w:color w:val="000000"/>
          <w:lang w:val="en-US"/>
        </w:rPr>
        <w:t xml:space="preserve"> CR, Madsen T, </w:t>
      </w:r>
      <w:proofErr w:type="spellStart"/>
      <w:r w:rsidRPr="00C9136A">
        <w:rPr>
          <w:rFonts w:cstheme="minorHAnsi"/>
          <w:color w:val="000000"/>
          <w:lang w:val="en-US"/>
        </w:rPr>
        <w:t>Agerbo</w:t>
      </w:r>
      <w:proofErr w:type="spellEnd"/>
      <w:r w:rsidRPr="00C9136A">
        <w:rPr>
          <w:rFonts w:cstheme="minorHAnsi"/>
          <w:color w:val="000000"/>
          <w:lang w:val="en-US"/>
        </w:rPr>
        <w:t xml:space="preserve"> E, et al. </w:t>
      </w:r>
      <w:r w:rsidRPr="002C2DE0">
        <w:rPr>
          <w:rFonts w:cstheme="minorHAnsi"/>
          <w:color w:val="000000"/>
          <w:lang w:val="en-US"/>
        </w:rPr>
        <w:t xml:space="preserve">Risk of suicide according to level of psychiatric treatment: a nationwide nested case-control study. </w:t>
      </w:r>
      <w:proofErr w:type="spellStart"/>
      <w:r w:rsidRPr="002C2DE0">
        <w:rPr>
          <w:rFonts w:cstheme="minorHAnsi"/>
          <w:color w:val="000000"/>
        </w:rPr>
        <w:t>Soc</w:t>
      </w:r>
      <w:proofErr w:type="spellEnd"/>
      <w:r w:rsidRPr="002C2DE0">
        <w:rPr>
          <w:rFonts w:cstheme="minorHAnsi"/>
          <w:color w:val="000000"/>
        </w:rPr>
        <w:t xml:space="preserve"> </w:t>
      </w:r>
      <w:proofErr w:type="spellStart"/>
      <w:r w:rsidRPr="002C2DE0">
        <w:rPr>
          <w:rFonts w:cstheme="minorHAnsi"/>
          <w:color w:val="000000"/>
        </w:rPr>
        <w:t>Psychiatry</w:t>
      </w:r>
      <w:proofErr w:type="spellEnd"/>
      <w:r w:rsidRPr="002C2DE0">
        <w:rPr>
          <w:rFonts w:cstheme="minorHAnsi"/>
          <w:color w:val="000000"/>
        </w:rPr>
        <w:t xml:space="preserve"> </w:t>
      </w:r>
      <w:proofErr w:type="spellStart"/>
      <w:r w:rsidRPr="002C2DE0">
        <w:rPr>
          <w:rFonts w:cstheme="minorHAnsi"/>
          <w:color w:val="000000"/>
        </w:rPr>
        <w:t>Psychiatr</w:t>
      </w:r>
      <w:proofErr w:type="spellEnd"/>
      <w:r w:rsidRPr="002C2DE0">
        <w:rPr>
          <w:rFonts w:cstheme="minorHAnsi"/>
          <w:color w:val="000000"/>
        </w:rPr>
        <w:t xml:space="preserve"> </w:t>
      </w:r>
      <w:proofErr w:type="spellStart"/>
      <w:r w:rsidRPr="002C2DE0">
        <w:rPr>
          <w:rFonts w:cstheme="minorHAnsi"/>
          <w:color w:val="000000"/>
        </w:rPr>
        <w:t>Epidemiol</w:t>
      </w:r>
      <w:proofErr w:type="spellEnd"/>
      <w:r w:rsidRPr="002C2DE0">
        <w:rPr>
          <w:rFonts w:cstheme="minorHAnsi"/>
          <w:color w:val="000000"/>
        </w:rPr>
        <w:t xml:space="preserve"> 2014;49:1357-65.</w:t>
      </w:r>
    </w:p>
    <w:p w:rsidR="002C2DE0" w:rsidRPr="002C2DE0" w:rsidRDefault="002C2DE0" w:rsidP="002C2D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C2DE0" w:rsidRPr="002C2DE0" w:rsidRDefault="002C2DE0" w:rsidP="002C2D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C2DE0">
        <w:rPr>
          <w:rFonts w:cstheme="minorHAnsi"/>
          <w:color w:val="000000"/>
        </w:rPr>
        <w:t xml:space="preserve">16. Johansen M, Vibjerg T. Hvorfor tog den 19-årige Rasmus Toke Burchardt sit eget liv? </w:t>
      </w:r>
      <w:r w:rsidRPr="002C2DE0">
        <w:rPr>
          <w:rFonts w:cstheme="minorHAnsi"/>
        </w:rPr>
        <w:t>Jyllands-Posten, Indblik 2018; 4. feb.</w:t>
      </w:r>
    </w:p>
    <w:p w:rsidR="002C2DE0" w:rsidRPr="002C2DE0" w:rsidRDefault="002C2DE0" w:rsidP="002C2D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C2DE0" w:rsidRPr="002C2DE0" w:rsidRDefault="002C2DE0" w:rsidP="002C2D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C2DE0">
        <w:rPr>
          <w:rFonts w:cstheme="minorHAnsi"/>
          <w:color w:val="000000"/>
        </w:rPr>
        <w:t xml:space="preserve">17. </w:t>
      </w:r>
      <w:r w:rsidRPr="002C2DE0">
        <w:rPr>
          <w:rFonts w:cstheme="minorHAnsi"/>
        </w:rPr>
        <w:t xml:space="preserve">Gøtzsche PC. Endnu et tragisk selvmord på depressionspiller. Jyllands-Postens kronik 2018; 4. feb. </w:t>
      </w:r>
    </w:p>
    <w:p w:rsidR="002C2DE0" w:rsidRPr="002C2DE0" w:rsidRDefault="002C2DE0" w:rsidP="002C2D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C2DE0" w:rsidRPr="002C2DE0" w:rsidRDefault="002C2DE0" w:rsidP="002C2D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C2DE0">
        <w:rPr>
          <w:rFonts w:cstheme="minorHAnsi"/>
        </w:rPr>
        <w:t xml:space="preserve">18. Bielefeldt AØ, Danborg PB, Gøtzsche PC. </w:t>
      </w:r>
      <w:r w:rsidRPr="002C2DE0">
        <w:rPr>
          <w:rFonts w:cstheme="minorHAnsi"/>
          <w:lang w:val="en-US"/>
        </w:rPr>
        <w:t xml:space="preserve">Precursors to suicidality and violence on antidepressants: systematic review of trials in adult healthy volunteers. </w:t>
      </w:r>
      <w:r w:rsidRPr="002C2DE0">
        <w:rPr>
          <w:rFonts w:cstheme="minorHAnsi"/>
        </w:rPr>
        <w:t xml:space="preserve">J R </w:t>
      </w:r>
      <w:proofErr w:type="spellStart"/>
      <w:r w:rsidRPr="002C2DE0">
        <w:rPr>
          <w:rFonts w:cstheme="minorHAnsi"/>
        </w:rPr>
        <w:t>Soc</w:t>
      </w:r>
      <w:proofErr w:type="spellEnd"/>
      <w:r w:rsidRPr="002C2DE0">
        <w:rPr>
          <w:rFonts w:cstheme="minorHAnsi"/>
        </w:rPr>
        <w:t xml:space="preserve"> Med 2016;109:381-392.</w:t>
      </w:r>
    </w:p>
    <w:p w:rsidR="002C2DE0" w:rsidRPr="002C2DE0" w:rsidRDefault="002C2DE0" w:rsidP="002C2D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C2DE0" w:rsidRPr="002C2DE0" w:rsidRDefault="002C2DE0" w:rsidP="002C2DE0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C9136A">
        <w:rPr>
          <w:rFonts w:cstheme="minorHAnsi"/>
          <w:lang w:val="en-US"/>
        </w:rPr>
        <w:t xml:space="preserve">19. </w:t>
      </w:r>
      <w:proofErr w:type="spellStart"/>
      <w:r w:rsidRPr="00C9136A">
        <w:rPr>
          <w:rFonts w:cstheme="minorHAnsi"/>
          <w:lang w:val="en-US"/>
        </w:rPr>
        <w:t>Maund</w:t>
      </w:r>
      <w:proofErr w:type="spellEnd"/>
      <w:r w:rsidRPr="00C9136A">
        <w:rPr>
          <w:rFonts w:cstheme="minorHAnsi"/>
          <w:lang w:val="en-US"/>
        </w:rPr>
        <w:t xml:space="preserve"> E, </w:t>
      </w:r>
      <w:proofErr w:type="spellStart"/>
      <w:r w:rsidRPr="00C9136A">
        <w:rPr>
          <w:rFonts w:cstheme="minorHAnsi"/>
          <w:lang w:val="en-US"/>
        </w:rPr>
        <w:t>Guski</w:t>
      </w:r>
      <w:proofErr w:type="spellEnd"/>
      <w:r w:rsidRPr="00C9136A">
        <w:rPr>
          <w:rFonts w:cstheme="minorHAnsi"/>
          <w:lang w:val="en-US"/>
        </w:rPr>
        <w:t xml:space="preserve"> LS, </w:t>
      </w:r>
      <w:proofErr w:type="spellStart"/>
      <w:r w:rsidRPr="00C9136A">
        <w:rPr>
          <w:rFonts w:cstheme="minorHAnsi"/>
          <w:lang w:val="en-US"/>
        </w:rPr>
        <w:t>Gøtzsche</w:t>
      </w:r>
      <w:proofErr w:type="spellEnd"/>
      <w:r w:rsidRPr="00C9136A">
        <w:rPr>
          <w:rFonts w:cstheme="minorHAnsi"/>
          <w:lang w:val="en-US"/>
        </w:rPr>
        <w:t xml:space="preserve"> PC. </w:t>
      </w:r>
      <w:proofErr w:type="gramStart"/>
      <w:r w:rsidRPr="002C2DE0">
        <w:rPr>
          <w:rFonts w:cstheme="minorHAnsi"/>
          <w:lang w:val="en-US"/>
        </w:rPr>
        <w:t>Considering benefits and harms of duloxetine for treatment of stress urinary incontinence: a meta-analysis of clinical study reports.</w:t>
      </w:r>
      <w:proofErr w:type="gramEnd"/>
      <w:r w:rsidRPr="002C2DE0">
        <w:rPr>
          <w:rFonts w:cstheme="minorHAnsi"/>
          <w:lang w:val="en-US"/>
        </w:rPr>
        <w:t xml:space="preserve"> CMAJ 2017</w:t>
      </w:r>
      <w:proofErr w:type="gramStart"/>
      <w:r w:rsidRPr="002C2DE0">
        <w:rPr>
          <w:rFonts w:cstheme="minorHAnsi"/>
          <w:lang w:val="en-US"/>
        </w:rPr>
        <w:t>;189:E194</w:t>
      </w:r>
      <w:proofErr w:type="gramEnd"/>
      <w:r w:rsidRPr="002C2DE0">
        <w:rPr>
          <w:rFonts w:cstheme="minorHAnsi"/>
          <w:lang w:val="en-US"/>
        </w:rPr>
        <w:t xml:space="preserve">-203. </w:t>
      </w:r>
    </w:p>
    <w:p w:rsidR="002C2DE0" w:rsidRPr="002C2DE0" w:rsidRDefault="002C2DE0" w:rsidP="002C2DE0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:rsidR="002C2DE0" w:rsidRPr="002C2DE0" w:rsidRDefault="002C2DE0" w:rsidP="002C2D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C2DE0">
        <w:rPr>
          <w:rFonts w:cstheme="minorHAnsi"/>
          <w:lang w:val="en-US"/>
        </w:rPr>
        <w:t xml:space="preserve">20. </w:t>
      </w:r>
      <w:proofErr w:type="spellStart"/>
      <w:r w:rsidRPr="002C2DE0">
        <w:rPr>
          <w:rFonts w:cstheme="minorHAnsi"/>
          <w:lang w:val="en-US"/>
        </w:rPr>
        <w:t>Gøtzsche</w:t>
      </w:r>
      <w:proofErr w:type="spellEnd"/>
      <w:r w:rsidRPr="002C2DE0">
        <w:rPr>
          <w:rFonts w:cstheme="minorHAnsi"/>
          <w:lang w:val="en-US"/>
        </w:rPr>
        <w:t xml:space="preserve"> PC, </w:t>
      </w:r>
      <w:proofErr w:type="spellStart"/>
      <w:r w:rsidRPr="002C2DE0">
        <w:rPr>
          <w:rFonts w:cstheme="minorHAnsi"/>
          <w:lang w:val="en-US"/>
        </w:rPr>
        <w:t>Gøtzsche</w:t>
      </w:r>
      <w:proofErr w:type="spellEnd"/>
      <w:r w:rsidRPr="002C2DE0">
        <w:rPr>
          <w:rFonts w:cstheme="minorHAnsi"/>
          <w:lang w:val="en-US"/>
        </w:rPr>
        <w:t xml:space="preserve"> PK. Cognitive </w:t>
      </w:r>
      <w:proofErr w:type="spellStart"/>
      <w:r w:rsidRPr="002C2DE0">
        <w:rPr>
          <w:rFonts w:cstheme="minorHAnsi"/>
          <w:lang w:val="en-US"/>
        </w:rPr>
        <w:t>behavioural</w:t>
      </w:r>
      <w:proofErr w:type="spellEnd"/>
      <w:r w:rsidRPr="002C2DE0">
        <w:rPr>
          <w:rFonts w:cstheme="minorHAnsi"/>
          <w:lang w:val="en-US"/>
        </w:rPr>
        <w:t xml:space="preserve"> therapy halves the risk of repeated suicide attempts: systematic review. </w:t>
      </w:r>
      <w:r w:rsidRPr="002C2DE0">
        <w:rPr>
          <w:rFonts w:cstheme="minorHAnsi"/>
        </w:rPr>
        <w:t xml:space="preserve">J R </w:t>
      </w:r>
      <w:proofErr w:type="spellStart"/>
      <w:r w:rsidRPr="002C2DE0">
        <w:rPr>
          <w:rFonts w:cstheme="minorHAnsi"/>
        </w:rPr>
        <w:t>Soc</w:t>
      </w:r>
      <w:proofErr w:type="spellEnd"/>
      <w:r w:rsidRPr="002C2DE0">
        <w:rPr>
          <w:rFonts w:cstheme="minorHAnsi"/>
        </w:rPr>
        <w:t xml:space="preserve"> Med 2017;110:404-10.</w:t>
      </w:r>
    </w:p>
    <w:p w:rsidR="002C2DE0" w:rsidRPr="002C2DE0" w:rsidRDefault="002C2DE0" w:rsidP="002C2D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C2DE0" w:rsidRPr="002C2DE0" w:rsidRDefault="002C2DE0" w:rsidP="002C2D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US"/>
        </w:rPr>
      </w:pPr>
      <w:r w:rsidRPr="002C2DE0">
        <w:rPr>
          <w:rFonts w:cstheme="minorHAnsi"/>
          <w:color w:val="000000"/>
        </w:rPr>
        <w:t xml:space="preserve">21. </w:t>
      </w:r>
      <w:proofErr w:type="spellStart"/>
      <w:r w:rsidRPr="002C2DE0">
        <w:rPr>
          <w:rFonts w:cstheme="minorHAnsi"/>
          <w:color w:val="000000"/>
        </w:rPr>
        <w:t>Videbech</w:t>
      </w:r>
      <w:proofErr w:type="spellEnd"/>
      <w:r w:rsidRPr="002C2DE0">
        <w:rPr>
          <w:rFonts w:cstheme="minorHAnsi"/>
          <w:color w:val="000000"/>
        </w:rPr>
        <w:t xml:space="preserve"> P. Sådan bør man behandle </w:t>
      </w:r>
      <w:proofErr w:type="spellStart"/>
      <w:r w:rsidRPr="002C2DE0">
        <w:rPr>
          <w:rFonts w:cstheme="minorHAnsi"/>
          <w:color w:val="000000"/>
        </w:rPr>
        <w:t>depession</w:t>
      </w:r>
      <w:proofErr w:type="spellEnd"/>
      <w:r w:rsidRPr="002C2DE0">
        <w:rPr>
          <w:rFonts w:cstheme="minorHAnsi"/>
          <w:color w:val="000000"/>
        </w:rPr>
        <w:t xml:space="preserve"> [sic]. </w:t>
      </w:r>
      <w:proofErr w:type="spellStart"/>
      <w:proofErr w:type="gramStart"/>
      <w:r w:rsidRPr="002C2DE0">
        <w:rPr>
          <w:rFonts w:cstheme="minorHAnsi"/>
          <w:color w:val="000000"/>
          <w:lang w:val="en-US"/>
        </w:rPr>
        <w:t>Jyllands-Postens</w:t>
      </w:r>
      <w:proofErr w:type="spellEnd"/>
      <w:r w:rsidRPr="002C2DE0">
        <w:rPr>
          <w:rFonts w:cstheme="minorHAnsi"/>
          <w:color w:val="000000"/>
          <w:lang w:val="en-US"/>
        </w:rPr>
        <w:t xml:space="preserve"> </w:t>
      </w:r>
      <w:proofErr w:type="spellStart"/>
      <w:r w:rsidRPr="002C2DE0">
        <w:rPr>
          <w:rFonts w:cstheme="minorHAnsi"/>
          <w:color w:val="000000"/>
          <w:lang w:val="en-US"/>
        </w:rPr>
        <w:t>kronik</w:t>
      </w:r>
      <w:proofErr w:type="spellEnd"/>
      <w:r w:rsidRPr="002C2DE0">
        <w:rPr>
          <w:rFonts w:cstheme="minorHAnsi"/>
          <w:color w:val="000000"/>
          <w:lang w:val="en-US"/>
        </w:rPr>
        <w:t xml:space="preserve"> 2018; 11.</w:t>
      </w:r>
      <w:proofErr w:type="gramEnd"/>
      <w:r w:rsidRPr="002C2DE0">
        <w:rPr>
          <w:rFonts w:cstheme="minorHAnsi"/>
          <w:color w:val="000000"/>
          <w:lang w:val="en-US"/>
        </w:rPr>
        <w:t xml:space="preserve"> </w:t>
      </w:r>
      <w:proofErr w:type="spellStart"/>
      <w:proofErr w:type="gramStart"/>
      <w:r w:rsidRPr="002C2DE0">
        <w:rPr>
          <w:rFonts w:cstheme="minorHAnsi"/>
          <w:color w:val="000000"/>
          <w:lang w:val="en-US"/>
        </w:rPr>
        <w:t>feb</w:t>
      </w:r>
      <w:proofErr w:type="gramEnd"/>
      <w:r w:rsidRPr="002C2DE0">
        <w:rPr>
          <w:rFonts w:cstheme="minorHAnsi"/>
          <w:color w:val="000000"/>
          <w:lang w:val="en-US"/>
        </w:rPr>
        <w:t>.</w:t>
      </w:r>
      <w:proofErr w:type="spellEnd"/>
      <w:r w:rsidRPr="002C2DE0">
        <w:rPr>
          <w:rFonts w:cstheme="minorHAnsi"/>
          <w:color w:val="000000"/>
          <w:lang w:val="en-US"/>
        </w:rPr>
        <w:t xml:space="preserve"> </w:t>
      </w:r>
    </w:p>
    <w:p w:rsidR="002C2DE0" w:rsidRPr="002C2DE0" w:rsidRDefault="002C2DE0" w:rsidP="002C2D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US"/>
        </w:rPr>
      </w:pPr>
    </w:p>
    <w:p w:rsidR="002C2DE0" w:rsidRPr="002C2DE0" w:rsidRDefault="002C2DE0" w:rsidP="002C2D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C2DE0">
        <w:rPr>
          <w:rFonts w:cstheme="minorHAnsi"/>
          <w:color w:val="000000"/>
          <w:lang w:val="en-US"/>
        </w:rPr>
        <w:t xml:space="preserve">22. Carter J. Suicide rates rise while antidepressant use climbs. </w:t>
      </w:r>
      <w:r w:rsidRPr="002C2DE0">
        <w:rPr>
          <w:rFonts w:cstheme="minorHAnsi"/>
          <w:color w:val="000000"/>
        </w:rPr>
        <w:t xml:space="preserve">2016; 24 </w:t>
      </w:r>
      <w:proofErr w:type="gramStart"/>
      <w:r w:rsidRPr="002C2DE0">
        <w:rPr>
          <w:rFonts w:cstheme="minorHAnsi"/>
          <w:color w:val="000000"/>
        </w:rPr>
        <w:t>April</w:t>
      </w:r>
      <w:proofErr w:type="gramEnd"/>
      <w:r w:rsidRPr="002C2DE0">
        <w:rPr>
          <w:rFonts w:cstheme="minorHAnsi"/>
          <w:color w:val="000000"/>
        </w:rPr>
        <w:t xml:space="preserve">. </w:t>
      </w:r>
      <w:hyperlink r:id="rId13" w:history="1">
        <w:r w:rsidRPr="002C2DE0">
          <w:rPr>
            <w:rStyle w:val="Hyperlink"/>
            <w:rFonts w:cstheme="minorHAnsi"/>
          </w:rPr>
          <w:t>https://www.madinamerica.com/2016/04/suicide-rates-rise-with-increased-antidepressant-use/</w:t>
        </w:r>
      </w:hyperlink>
      <w:r w:rsidRPr="002C2DE0">
        <w:rPr>
          <w:rFonts w:cstheme="minorHAnsi"/>
          <w:color w:val="000000"/>
        </w:rPr>
        <w:t xml:space="preserve">. </w:t>
      </w:r>
    </w:p>
    <w:p w:rsidR="001C37DA" w:rsidRPr="002C2DE0" w:rsidRDefault="001C37DA" w:rsidP="00966697">
      <w:pPr>
        <w:spacing w:after="0" w:line="240" w:lineRule="auto"/>
        <w:rPr>
          <w:rFonts w:cstheme="minorHAnsi"/>
        </w:rPr>
      </w:pPr>
    </w:p>
    <w:sectPr w:rsidR="001C37DA" w:rsidRPr="002C2DE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381" w:rsidRDefault="00794381" w:rsidP="00BE38D2">
      <w:pPr>
        <w:spacing w:after="0" w:line="240" w:lineRule="auto"/>
      </w:pPr>
      <w:r>
        <w:separator/>
      </w:r>
    </w:p>
  </w:endnote>
  <w:endnote w:type="continuationSeparator" w:id="0">
    <w:p w:rsidR="00794381" w:rsidRDefault="00794381" w:rsidP="00BE3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">
    <w:altName w:val="Goud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381" w:rsidRDefault="00794381" w:rsidP="00BE38D2">
      <w:pPr>
        <w:spacing w:after="0" w:line="240" w:lineRule="auto"/>
      </w:pPr>
      <w:r>
        <w:separator/>
      </w:r>
    </w:p>
  </w:footnote>
  <w:footnote w:type="continuationSeparator" w:id="0">
    <w:p w:rsidR="00794381" w:rsidRDefault="00794381" w:rsidP="00BE38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1E"/>
    <w:rsid w:val="000109C6"/>
    <w:rsid w:val="00025A2C"/>
    <w:rsid w:val="00036160"/>
    <w:rsid w:val="00052951"/>
    <w:rsid w:val="000A5A87"/>
    <w:rsid w:val="000F6CBF"/>
    <w:rsid w:val="00111659"/>
    <w:rsid w:val="001316E2"/>
    <w:rsid w:val="001318BF"/>
    <w:rsid w:val="00145BF9"/>
    <w:rsid w:val="0016488B"/>
    <w:rsid w:val="001A2073"/>
    <w:rsid w:val="001A2928"/>
    <w:rsid w:val="001C37DA"/>
    <w:rsid w:val="001E1D17"/>
    <w:rsid w:val="001E4390"/>
    <w:rsid w:val="001F1088"/>
    <w:rsid w:val="002000B7"/>
    <w:rsid w:val="0021060B"/>
    <w:rsid w:val="0023613D"/>
    <w:rsid w:val="0026491E"/>
    <w:rsid w:val="002B089D"/>
    <w:rsid w:val="002C2DE0"/>
    <w:rsid w:val="002E14BD"/>
    <w:rsid w:val="002E2356"/>
    <w:rsid w:val="0032118C"/>
    <w:rsid w:val="003376F9"/>
    <w:rsid w:val="00367FAC"/>
    <w:rsid w:val="0037069D"/>
    <w:rsid w:val="003A386E"/>
    <w:rsid w:val="003A54ED"/>
    <w:rsid w:val="003F501E"/>
    <w:rsid w:val="004031FC"/>
    <w:rsid w:val="0041043C"/>
    <w:rsid w:val="00427F14"/>
    <w:rsid w:val="00455575"/>
    <w:rsid w:val="00471B4B"/>
    <w:rsid w:val="0048604D"/>
    <w:rsid w:val="004A5CEE"/>
    <w:rsid w:val="004B5938"/>
    <w:rsid w:val="004D1255"/>
    <w:rsid w:val="00500D37"/>
    <w:rsid w:val="00521EB7"/>
    <w:rsid w:val="005560C0"/>
    <w:rsid w:val="00587311"/>
    <w:rsid w:val="005C24D6"/>
    <w:rsid w:val="0060445C"/>
    <w:rsid w:val="00634B51"/>
    <w:rsid w:val="00685C70"/>
    <w:rsid w:val="00695C1D"/>
    <w:rsid w:val="00696627"/>
    <w:rsid w:val="006D11C4"/>
    <w:rsid w:val="006F1725"/>
    <w:rsid w:val="00720960"/>
    <w:rsid w:val="00744EB1"/>
    <w:rsid w:val="00754604"/>
    <w:rsid w:val="00756223"/>
    <w:rsid w:val="00773E26"/>
    <w:rsid w:val="00794381"/>
    <w:rsid w:val="00796BC6"/>
    <w:rsid w:val="007A0DCE"/>
    <w:rsid w:val="007B288E"/>
    <w:rsid w:val="007C2972"/>
    <w:rsid w:val="007D3AA0"/>
    <w:rsid w:val="007D647E"/>
    <w:rsid w:val="00823F2F"/>
    <w:rsid w:val="00853E4B"/>
    <w:rsid w:val="008849BA"/>
    <w:rsid w:val="008A2C3D"/>
    <w:rsid w:val="008C412C"/>
    <w:rsid w:val="008D272D"/>
    <w:rsid w:val="008D3256"/>
    <w:rsid w:val="008D67A0"/>
    <w:rsid w:val="008D68E9"/>
    <w:rsid w:val="008E27DD"/>
    <w:rsid w:val="008E303D"/>
    <w:rsid w:val="008E3F7F"/>
    <w:rsid w:val="00902B9B"/>
    <w:rsid w:val="00907B58"/>
    <w:rsid w:val="00913006"/>
    <w:rsid w:val="009243CF"/>
    <w:rsid w:val="009369C7"/>
    <w:rsid w:val="009476B4"/>
    <w:rsid w:val="00966697"/>
    <w:rsid w:val="009825AD"/>
    <w:rsid w:val="00987D50"/>
    <w:rsid w:val="00993FB7"/>
    <w:rsid w:val="009F59A9"/>
    <w:rsid w:val="00A009A4"/>
    <w:rsid w:val="00A034A3"/>
    <w:rsid w:val="00A057CE"/>
    <w:rsid w:val="00A149AB"/>
    <w:rsid w:val="00A33C88"/>
    <w:rsid w:val="00A842CF"/>
    <w:rsid w:val="00A90AD0"/>
    <w:rsid w:val="00AA6342"/>
    <w:rsid w:val="00AB36EC"/>
    <w:rsid w:val="00AB7B2D"/>
    <w:rsid w:val="00B53BEE"/>
    <w:rsid w:val="00B54498"/>
    <w:rsid w:val="00B61826"/>
    <w:rsid w:val="00B71DAD"/>
    <w:rsid w:val="00B744B7"/>
    <w:rsid w:val="00B7480A"/>
    <w:rsid w:val="00B87E16"/>
    <w:rsid w:val="00BB0329"/>
    <w:rsid w:val="00BE2104"/>
    <w:rsid w:val="00BE38D2"/>
    <w:rsid w:val="00C02613"/>
    <w:rsid w:val="00C043D4"/>
    <w:rsid w:val="00C058CF"/>
    <w:rsid w:val="00C1392B"/>
    <w:rsid w:val="00C26301"/>
    <w:rsid w:val="00C3108C"/>
    <w:rsid w:val="00C50077"/>
    <w:rsid w:val="00C9136A"/>
    <w:rsid w:val="00CA6BAA"/>
    <w:rsid w:val="00CB2D69"/>
    <w:rsid w:val="00D07CF1"/>
    <w:rsid w:val="00D10996"/>
    <w:rsid w:val="00D37A18"/>
    <w:rsid w:val="00D502E5"/>
    <w:rsid w:val="00D76697"/>
    <w:rsid w:val="00D918A0"/>
    <w:rsid w:val="00E06779"/>
    <w:rsid w:val="00E16E24"/>
    <w:rsid w:val="00E337AB"/>
    <w:rsid w:val="00E564B5"/>
    <w:rsid w:val="00EA46EA"/>
    <w:rsid w:val="00EC6F93"/>
    <w:rsid w:val="00ED0FAC"/>
    <w:rsid w:val="00ED3BF0"/>
    <w:rsid w:val="00ED4C2C"/>
    <w:rsid w:val="00ED745D"/>
    <w:rsid w:val="00EE34BB"/>
    <w:rsid w:val="00EE6173"/>
    <w:rsid w:val="00EF37D7"/>
    <w:rsid w:val="00F5486A"/>
    <w:rsid w:val="00F55A1E"/>
    <w:rsid w:val="00F6369D"/>
    <w:rsid w:val="00F74D40"/>
    <w:rsid w:val="00F9467A"/>
    <w:rsid w:val="00FE1D92"/>
    <w:rsid w:val="00FE1ED6"/>
    <w:rsid w:val="00FE75F5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F636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5">
    <w:name w:val="heading 5"/>
    <w:basedOn w:val="Normal"/>
    <w:link w:val="Overskrift5Tegn"/>
    <w:uiPriority w:val="9"/>
    <w:qFormat/>
    <w:rsid w:val="00F6369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56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564B5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6369D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F6369D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F6369D"/>
    <w:rPr>
      <w:color w:val="0000FF"/>
      <w:u w:val="single"/>
    </w:rPr>
  </w:style>
  <w:style w:type="character" w:customStyle="1" w:styleId="td-post-date">
    <w:name w:val="td-post-date"/>
    <w:basedOn w:val="Standardskrifttypeiafsnit"/>
    <w:rsid w:val="00F6369D"/>
  </w:style>
  <w:style w:type="character" w:customStyle="1" w:styleId="td-nr-views-151733">
    <w:name w:val="td-nr-views-151733"/>
    <w:basedOn w:val="Standardskrifttypeiafsnit"/>
    <w:rsid w:val="00F6369D"/>
  </w:style>
  <w:style w:type="character" w:customStyle="1" w:styleId="a2alabel">
    <w:name w:val="a2a_label"/>
    <w:basedOn w:val="Standardskrifttypeiafsnit"/>
    <w:rsid w:val="00F6369D"/>
  </w:style>
  <w:style w:type="paragraph" w:styleId="NormalWeb">
    <w:name w:val="Normal (Web)"/>
    <w:basedOn w:val="Normal"/>
    <w:uiPriority w:val="99"/>
    <w:unhideWhenUsed/>
    <w:rsid w:val="00F63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F6369D"/>
    <w:rPr>
      <w:i/>
      <w:iCs/>
    </w:rPr>
  </w:style>
  <w:style w:type="character" w:styleId="Strk">
    <w:name w:val="Strong"/>
    <w:basedOn w:val="Standardskrifttypeiafsnit"/>
    <w:uiPriority w:val="22"/>
    <w:qFormat/>
    <w:rsid w:val="00F6369D"/>
    <w:rPr>
      <w:b/>
      <w:bCs/>
    </w:rPr>
  </w:style>
  <w:style w:type="paragraph" w:customStyle="1" w:styleId="Default">
    <w:name w:val="Default"/>
    <w:rsid w:val="00587311"/>
    <w:pPr>
      <w:autoSpaceDE w:val="0"/>
      <w:autoSpaceDN w:val="0"/>
      <w:adjustRightInd w:val="0"/>
      <w:spacing w:after="0" w:line="240" w:lineRule="auto"/>
    </w:pPr>
    <w:rPr>
      <w:rFonts w:ascii="Goudy" w:hAnsi="Goudy" w:cs="Goudy"/>
      <w:color w:val="000000"/>
      <w:sz w:val="24"/>
      <w:szCs w:val="24"/>
      <w:lang w:val="en-GB"/>
    </w:rPr>
  </w:style>
  <w:style w:type="paragraph" w:styleId="Sidehoved">
    <w:name w:val="header"/>
    <w:basedOn w:val="Normal"/>
    <w:link w:val="SidehovedTegn"/>
    <w:uiPriority w:val="99"/>
    <w:unhideWhenUsed/>
    <w:rsid w:val="00BE38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E38D2"/>
  </w:style>
  <w:style w:type="paragraph" w:styleId="Sidefod">
    <w:name w:val="footer"/>
    <w:basedOn w:val="Normal"/>
    <w:link w:val="SidefodTegn"/>
    <w:uiPriority w:val="99"/>
    <w:unhideWhenUsed/>
    <w:rsid w:val="00BE38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E38D2"/>
  </w:style>
  <w:style w:type="character" w:styleId="BesgtHyperlink">
    <w:name w:val="FollowedHyperlink"/>
    <w:basedOn w:val="Standardskrifttypeiafsnit"/>
    <w:uiPriority w:val="99"/>
    <w:semiHidden/>
    <w:unhideWhenUsed/>
    <w:rsid w:val="00EC6F93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87E1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87E1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87E1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87E1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87E1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F636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5">
    <w:name w:val="heading 5"/>
    <w:basedOn w:val="Normal"/>
    <w:link w:val="Overskrift5Tegn"/>
    <w:uiPriority w:val="9"/>
    <w:qFormat/>
    <w:rsid w:val="00F6369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56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564B5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6369D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F6369D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F6369D"/>
    <w:rPr>
      <w:color w:val="0000FF"/>
      <w:u w:val="single"/>
    </w:rPr>
  </w:style>
  <w:style w:type="character" w:customStyle="1" w:styleId="td-post-date">
    <w:name w:val="td-post-date"/>
    <w:basedOn w:val="Standardskrifttypeiafsnit"/>
    <w:rsid w:val="00F6369D"/>
  </w:style>
  <w:style w:type="character" w:customStyle="1" w:styleId="td-nr-views-151733">
    <w:name w:val="td-nr-views-151733"/>
    <w:basedOn w:val="Standardskrifttypeiafsnit"/>
    <w:rsid w:val="00F6369D"/>
  </w:style>
  <w:style w:type="character" w:customStyle="1" w:styleId="a2alabel">
    <w:name w:val="a2a_label"/>
    <w:basedOn w:val="Standardskrifttypeiafsnit"/>
    <w:rsid w:val="00F6369D"/>
  </w:style>
  <w:style w:type="paragraph" w:styleId="NormalWeb">
    <w:name w:val="Normal (Web)"/>
    <w:basedOn w:val="Normal"/>
    <w:uiPriority w:val="99"/>
    <w:unhideWhenUsed/>
    <w:rsid w:val="00F63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F6369D"/>
    <w:rPr>
      <w:i/>
      <w:iCs/>
    </w:rPr>
  </w:style>
  <w:style w:type="character" w:styleId="Strk">
    <w:name w:val="Strong"/>
    <w:basedOn w:val="Standardskrifttypeiafsnit"/>
    <w:uiPriority w:val="22"/>
    <w:qFormat/>
    <w:rsid w:val="00F6369D"/>
    <w:rPr>
      <w:b/>
      <w:bCs/>
    </w:rPr>
  </w:style>
  <w:style w:type="paragraph" w:customStyle="1" w:styleId="Default">
    <w:name w:val="Default"/>
    <w:rsid w:val="00587311"/>
    <w:pPr>
      <w:autoSpaceDE w:val="0"/>
      <w:autoSpaceDN w:val="0"/>
      <w:adjustRightInd w:val="0"/>
      <w:spacing w:after="0" w:line="240" w:lineRule="auto"/>
    </w:pPr>
    <w:rPr>
      <w:rFonts w:ascii="Goudy" w:hAnsi="Goudy" w:cs="Goudy"/>
      <w:color w:val="000000"/>
      <w:sz w:val="24"/>
      <w:szCs w:val="24"/>
      <w:lang w:val="en-GB"/>
    </w:rPr>
  </w:style>
  <w:style w:type="paragraph" w:styleId="Sidehoved">
    <w:name w:val="header"/>
    <w:basedOn w:val="Normal"/>
    <w:link w:val="SidehovedTegn"/>
    <w:uiPriority w:val="99"/>
    <w:unhideWhenUsed/>
    <w:rsid w:val="00BE38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E38D2"/>
  </w:style>
  <w:style w:type="paragraph" w:styleId="Sidefod">
    <w:name w:val="footer"/>
    <w:basedOn w:val="Normal"/>
    <w:link w:val="SidefodTegn"/>
    <w:uiPriority w:val="99"/>
    <w:unhideWhenUsed/>
    <w:rsid w:val="00BE38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E38D2"/>
  </w:style>
  <w:style w:type="character" w:styleId="BesgtHyperlink">
    <w:name w:val="FollowedHyperlink"/>
    <w:basedOn w:val="Standardskrifttypeiafsnit"/>
    <w:uiPriority w:val="99"/>
    <w:semiHidden/>
    <w:unhideWhenUsed/>
    <w:rsid w:val="00EC6F93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87E1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87E1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87E1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87E1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87E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5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345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66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35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55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6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78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nzo.dk/" TargetMode="External"/><Relationship Id="rId13" Type="http://schemas.openxmlformats.org/officeDocument/2006/relationships/hyperlink" Target="https://www.madinamerica.com/2016/04/suicide-rates-rise-with-increased-antidepressant-use/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://www.socialstyrelsen.se/statistik/statistikdatabas/lakemed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reseptregisteret.no/Prevalens.asp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edstat.d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adlymedicines.dk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goe0001\Documents\Documents\Ny%20mappe\Selvmord%20hos%20b&#248;rn,%20til%20videnskab.dk\Depressionspiller%20til%20b&#248;rn%20og%20unge,%20fra%20Dina_ASP,%20per%2010000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Børn og unge på depressions</a:t>
            </a:r>
            <a:r>
              <a:rPr lang="en-GB" baseline="0"/>
              <a:t>piller</a:t>
            </a:r>
            <a:endParaRPr lang="en-GB"/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1674526394255065"/>
          <c:y val="0.2758079457813789"/>
          <c:w val="0.61361701040033489"/>
          <c:h val="0.58437229480303676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'Alle Lande'!$A$3</c:f>
              <c:strCache>
                <c:ptCount val="1"/>
                <c:pt idx="0">
                  <c:v>Danmark (0-19 år)</c:v>
                </c:pt>
              </c:strCache>
            </c:strRef>
          </c:tx>
          <c:marker>
            <c:symbol val="none"/>
          </c:marker>
          <c:xVal>
            <c:numRef>
              <c:f>'Alle Lande'!$B$2:$L$2</c:f>
              <c:numCache>
                <c:formatCode>General</c:formatCode>
                <c:ptCount val="11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numCache>
            </c:numRef>
          </c:xVal>
          <c:yVal>
            <c:numRef>
              <c:f>'Alle Lande'!$B$3:$L$3</c:f>
              <c:numCache>
                <c:formatCode>0</c:formatCode>
                <c:ptCount val="11"/>
                <c:pt idx="0">
                  <c:v>6353.3733879300444</c:v>
                </c:pt>
                <c:pt idx="1">
                  <c:v>7193.7545444108528</c:v>
                </c:pt>
                <c:pt idx="2">
                  <c:v>7992.0401056216751</c:v>
                </c:pt>
                <c:pt idx="3">
                  <c:v>8889.0589721021006</c:v>
                </c:pt>
                <c:pt idx="4">
                  <c:v>10113.658107228961</c:v>
                </c:pt>
                <c:pt idx="5">
                  <c:v>9641.4220657456644</c:v>
                </c:pt>
                <c:pt idx="6">
                  <c:v>9011.518885614787</c:v>
                </c:pt>
                <c:pt idx="7">
                  <c:v>7991.2747311622206</c:v>
                </c:pt>
                <c:pt idx="8">
                  <c:v>6908.269871034403</c:v>
                </c:pt>
                <c:pt idx="9">
                  <c:v>6335.7697753625953</c:v>
                </c:pt>
                <c:pt idx="10">
                  <c:v>5976.8091538785347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'Alle Lande'!$A$4</c:f>
              <c:strCache>
                <c:ptCount val="1"/>
                <c:pt idx="0">
                  <c:v>Sverige (0-17 år)</c:v>
                </c:pt>
              </c:strCache>
            </c:strRef>
          </c:tx>
          <c:marker>
            <c:symbol val="none"/>
          </c:marker>
          <c:xVal>
            <c:numRef>
              <c:f>'Alle Lande'!$B$2:$L$2</c:f>
              <c:numCache>
                <c:formatCode>General</c:formatCode>
                <c:ptCount val="11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numCache>
            </c:numRef>
          </c:xVal>
          <c:yVal>
            <c:numRef>
              <c:f>'Alle Lande'!$B$4:$M$4</c:f>
              <c:numCache>
                <c:formatCode>0</c:formatCode>
                <c:ptCount val="12"/>
                <c:pt idx="0">
                  <c:v>4123.7783972269954</c:v>
                </c:pt>
                <c:pt idx="1">
                  <c:v>4583.3376539759183</c:v>
                </c:pt>
                <c:pt idx="2">
                  <c:v>4770.9320992949652</c:v>
                </c:pt>
                <c:pt idx="3">
                  <c:v>4884.9970635341851</c:v>
                </c:pt>
                <c:pt idx="4">
                  <c:v>5133.3947335923203</c:v>
                </c:pt>
                <c:pt idx="5">
                  <c:v>5527.9086801552412</c:v>
                </c:pt>
                <c:pt idx="6">
                  <c:v>6028.47476289099</c:v>
                </c:pt>
                <c:pt idx="7">
                  <c:v>6513.9578751488261</c:v>
                </c:pt>
                <c:pt idx="8">
                  <c:v>7210.6025740974492</c:v>
                </c:pt>
                <c:pt idx="9">
                  <c:v>8122.6509451837719</c:v>
                </c:pt>
                <c:pt idx="10">
                  <c:v>9358.9831815452308</c:v>
                </c:pt>
                <c:pt idx="11" formatCode="General">
                  <c:v>22196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'Alle Lande'!$A$5</c:f>
              <c:strCache>
                <c:ptCount val="1"/>
                <c:pt idx="0">
                  <c:v>Norge (0-19 år)</c:v>
                </c:pt>
              </c:strCache>
            </c:strRef>
          </c:tx>
          <c:marker>
            <c:symbol val="none"/>
          </c:marker>
          <c:xVal>
            <c:numRef>
              <c:f>'Alle Lande'!$B$2:$L$2</c:f>
              <c:numCache>
                <c:formatCode>General</c:formatCode>
                <c:ptCount val="11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numCache>
            </c:numRef>
          </c:xVal>
          <c:yVal>
            <c:numRef>
              <c:f>'Alle Lande'!$B$5:$L$5</c:f>
              <c:numCache>
                <c:formatCode>0</c:formatCode>
                <c:ptCount val="11"/>
                <c:pt idx="0">
                  <c:v>3401.5574676043088</c:v>
                </c:pt>
                <c:pt idx="1">
                  <c:v>3725.1376603724502</c:v>
                </c:pt>
                <c:pt idx="2">
                  <c:v>3959.8919178709057</c:v>
                </c:pt>
                <c:pt idx="3">
                  <c:v>4074.0966917890732</c:v>
                </c:pt>
                <c:pt idx="4">
                  <c:v>4170.0604254286445</c:v>
                </c:pt>
                <c:pt idx="5">
                  <c:v>4501.5715052744363</c:v>
                </c:pt>
                <c:pt idx="6">
                  <c:v>4994.8726815042992</c:v>
                </c:pt>
                <c:pt idx="7">
                  <c:v>5193.144858445562</c:v>
                </c:pt>
                <c:pt idx="8">
                  <c:v>5363.6589306150481</c:v>
                </c:pt>
                <c:pt idx="9">
                  <c:v>5644.4123331638766</c:v>
                </c:pt>
                <c:pt idx="10">
                  <c:v>5710.238695908376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43634560"/>
        <c:axId val="1961984"/>
      </c:scatterChart>
      <c:valAx>
        <c:axId val="543634560"/>
        <c:scaling>
          <c:orientation val="minMax"/>
          <c:max val="2016"/>
          <c:min val="2006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År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961984"/>
        <c:crosses val="autoZero"/>
        <c:crossBetween val="midCat"/>
        <c:majorUnit val="1"/>
      </c:valAx>
      <c:valAx>
        <c:axId val="1961984"/>
        <c:scaling>
          <c:orientation val="minMax"/>
          <c:max val="11000"/>
          <c:min val="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Antal</a:t>
                </a:r>
                <a:r>
                  <a:rPr lang="en-US" baseline="0"/>
                  <a:t> på piller per million børn og unge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2.0141365267661265E-3"/>
              <c:y val="0.13382012815408384"/>
            </c:manualLayout>
          </c:layout>
          <c:overlay val="0"/>
        </c:title>
        <c:numFmt formatCode="0" sourceLinked="1"/>
        <c:majorTickMark val="out"/>
        <c:minorTickMark val="none"/>
        <c:tickLblPos val="nextTo"/>
        <c:crossAx val="543634560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75049649678598185"/>
          <c:y val="0.19990003356422023"/>
          <c:w val="0.23178666105801884"/>
          <c:h val="0.2175387733051094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2363</Words>
  <Characters>15029</Characters>
  <Application>Microsoft Office Word</Application>
  <DocSecurity>0</DocSecurity>
  <Lines>197</Lines>
  <Paragraphs>75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Christian Gøtzsche</dc:creator>
  <cp:lastModifiedBy>Peter Christian Gøtzsche</cp:lastModifiedBy>
  <cp:revision>35</cp:revision>
  <dcterms:created xsi:type="dcterms:W3CDTF">2018-04-04T11:35:00Z</dcterms:created>
  <dcterms:modified xsi:type="dcterms:W3CDTF">2018-05-01T09:21:00Z</dcterms:modified>
</cp:coreProperties>
</file>