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4DB29" w14:textId="77777777" w:rsidR="004139F5" w:rsidRPr="001D0018" w:rsidRDefault="004139F5" w:rsidP="004139F5">
      <w:pPr>
        <w:pStyle w:val="NormalWeb"/>
        <w:jc w:val="center"/>
        <w:rPr>
          <w:rFonts w:ascii="Times New Roman" w:hAnsi="Times New Roman" w:cs="Times New Roman"/>
          <w:b/>
          <w:bCs/>
          <w:color w:val="242021"/>
          <w:sz w:val="36"/>
          <w:szCs w:val="36"/>
          <w:lang w:eastAsia="en-US"/>
        </w:rPr>
      </w:pPr>
      <w:r w:rsidRPr="001D0018">
        <w:rPr>
          <w:rFonts w:ascii="Times New Roman" w:hAnsi="Times New Roman" w:cs="Times New Roman"/>
          <w:color w:val="242021"/>
          <w:sz w:val="36"/>
          <w:szCs w:val="36"/>
          <w:lang w:eastAsia="en-US"/>
        </w:rPr>
        <w:t>Peter C. Gøtzsche</w:t>
      </w:r>
    </w:p>
    <w:p w14:paraId="1D8878AE" w14:textId="77777777" w:rsidR="004139F5" w:rsidRPr="009F619D" w:rsidRDefault="004139F5" w:rsidP="004139F5">
      <w:pPr>
        <w:pStyle w:val="NormalWeb"/>
        <w:jc w:val="center"/>
        <w:rPr>
          <w:rFonts w:ascii="Times New Roman" w:hAnsi="Times New Roman" w:cs="Times New Roman"/>
          <w:b/>
          <w:bCs/>
          <w:color w:val="242021"/>
          <w:sz w:val="32"/>
          <w:szCs w:val="32"/>
          <w:lang w:eastAsia="en-US"/>
        </w:rPr>
      </w:pPr>
    </w:p>
    <w:p w14:paraId="178A7B50" w14:textId="77777777" w:rsidR="004139F5" w:rsidRDefault="004139F5" w:rsidP="004139F5">
      <w:pPr>
        <w:jc w:val="center"/>
        <w:rPr>
          <w:rFonts w:ascii="Times New Roman" w:hAnsi="Times New Roman" w:cs="Times New Roman"/>
          <w:b/>
          <w:bCs/>
          <w:color w:val="242021"/>
          <w:sz w:val="48"/>
          <w:szCs w:val="48"/>
        </w:rPr>
      </w:pPr>
      <w:bookmarkStart w:id="0" w:name="_Hlk41936683"/>
      <w:r w:rsidRPr="001D0018">
        <w:rPr>
          <w:rFonts w:ascii="Times New Roman" w:hAnsi="Times New Roman" w:cs="Times New Roman"/>
          <w:b/>
          <w:bCs/>
          <w:color w:val="242021"/>
          <w:sz w:val="48"/>
          <w:szCs w:val="48"/>
        </w:rPr>
        <w:t xml:space="preserve">Mental health survival kit and </w:t>
      </w:r>
    </w:p>
    <w:p w14:paraId="36A96635" w14:textId="77777777" w:rsidR="004139F5" w:rsidRPr="001D0018" w:rsidRDefault="004139F5" w:rsidP="004139F5">
      <w:pPr>
        <w:jc w:val="center"/>
        <w:rPr>
          <w:rFonts w:ascii="Times New Roman" w:hAnsi="Times New Roman" w:cs="Times New Roman"/>
          <w:b/>
          <w:bCs/>
          <w:color w:val="242021"/>
          <w:sz w:val="48"/>
          <w:szCs w:val="48"/>
        </w:rPr>
      </w:pPr>
      <w:r w:rsidRPr="001D0018">
        <w:rPr>
          <w:rFonts w:ascii="Times New Roman" w:hAnsi="Times New Roman" w:cs="Times New Roman"/>
          <w:b/>
          <w:bCs/>
          <w:color w:val="242021"/>
          <w:sz w:val="48"/>
          <w:szCs w:val="48"/>
        </w:rPr>
        <w:t>withdrawal from psychiatric drugs</w:t>
      </w:r>
      <w:bookmarkEnd w:id="0"/>
    </w:p>
    <w:p w14:paraId="2157CD92" w14:textId="77777777" w:rsidR="004139F5" w:rsidRDefault="004139F5" w:rsidP="004139F5">
      <w:pPr>
        <w:jc w:val="center"/>
        <w:rPr>
          <w:rFonts w:ascii="Times New Roman" w:hAnsi="Times New Roman" w:cs="Times New Roman"/>
          <w:b/>
          <w:bCs/>
          <w:color w:val="242021"/>
          <w:sz w:val="40"/>
          <w:szCs w:val="40"/>
        </w:rPr>
      </w:pPr>
    </w:p>
    <w:p w14:paraId="10A89C50" w14:textId="77777777" w:rsidR="004139F5" w:rsidRDefault="004139F5" w:rsidP="004139F5">
      <w:pPr>
        <w:jc w:val="center"/>
        <w:rPr>
          <w:rFonts w:ascii="Times New Roman" w:hAnsi="Times New Roman" w:cs="Times New Roman"/>
          <w:b/>
          <w:bCs/>
          <w:color w:val="242021"/>
          <w:sz w:val="40"/>
          <w:szCs w:val="40"/>
        </w:rPr>
      </w:pPr>
    </w:p>
    <w:p w14:paraId="097A9949" w14:textId="40762CFC" w:rsidR="004139F5" w:rsidRPr="009F619D" w:rsidRDefault="004139F5" w:rsidP="004139F5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D5F">
        <w:rPr>
          <w:rFonts w:ascii="Times New Roman" w:hAnsi="Times New Roman" w:cs="Times New Roman"/>
          <w:b/>
          <w:bCs/>
          <w:color w:val="242021"/>
          <w:sz w:val="40"/>
          <w:szCs w:val="40"/>
        </w:rPr>
        <w:t>Contents</w:t>
      </w:r>
    </w:p>
    <w:bookmarkStart w:id="1" w:name="_Hlk35765879" w:displacedByCustomXml="next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en-GB"/>
        </w:rPr>
        <w:id w:val="15356145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57449C" w14:textId="77777777" w:rsidR="004139F5" w:rsidRPr="009F619D" w:rsidRDefault="004139F5" w:rsidP="004139F5">
          <w:pPr>
            <w:pStyle w:val="TOCHeading"/>
            <w:spacing w:before="0" w:line="240" w:lineRule="auto"/>
            <w:jc w:val="both"/>
            <w:rPr>
              <w:rFonts w:ascii="Times New Roman" w:hAnsi="Times New Roman" w:cs="Times New Roman"/>
              <w:b/>
              <w:bCs/>
            </w:rPr>
          </w:pPr>
        </w:p>
        <w:p w14:paraId="11EFEC44" w14:textId="77777777" w:rsidR="004139F5" w:rsidRPr="009F619D" w:rsidRDefault="004139F5" w:rsidP="004139F5">
          <w:pPr>
            <w:jc w:val="both"/>
            <w:rPr>
              <w:rFonts w:ascii="Times New Roman" w:hAnsi="Times New Roman" w:cs="Times New Roman"/>
              <w:sz w:val="32"/>
              <w:szCs w:val="32"/>
              <w:lang w:val="en-US"/>
            </w:rPr>
          </w:pPr>
        </w:p>
        <w:p w14:paraId="3C47AD24" w14:textId="77777777" w:rsidR="004139F5" w:rsidRPr="00257671" w:rsidRDefault="004139F5" w:rsidP="004139F5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r w:rsidRPr="00BB05CC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Pr="00BB05CC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BB05CC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42272700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Acknowledgements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_Toc42272700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4CA2003" w14:textId="77777777" w:rsidR="004139F5" w:rsidRPr="00257671" w:rsidRDefault="004139F5" w:rsidP="004139F5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01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Abbreviations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_Toc42272701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93AD613" w14:textId="77777777" w:rsidR="004139F5" w:rsidRPr="00257671" w:rsidRDefault="004139F5" w:rsidP="004139F5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02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1 This book might save your life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_Toc42272702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1337F93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03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A patient’s psychiatric “career”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_Toc42272703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FB2212B" w14:textId="77777777" w:rsidR="004139F5" w:rsidRPr="00257671" w:rsidRDefault="004139F5" w:rsidP="004139F5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04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2 Is psychiatry evidence-based?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_Toc42272704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17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FAF1E47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05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"/>
              </w:rPr>
              <w:t>Are psychiatric diagnoses specific and reliable?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_Toc42272705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21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C29515A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06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"/>
              </w:rPr>
              <w:t>Psychiatry’s Starter Kit: depression pills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_Toc42272706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24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822AF15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07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Do patients fall ill because of a chemical imbalance in the brain?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_Toc42272707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26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5A373C0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08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"/>
              </w:rPr>
              <w:t>Are psychoactive drugs specific and worthwhile?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_Toc42272708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32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A9C4C49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09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"/>
              </w:rPr>
              <w:t>Flawed trials have led the psychiatrists astray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_Toc42272709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36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9278DED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10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t>Suicides, other deaths and other serious harms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_Toc42272710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45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D7C64CF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11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t>Neuroleptics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_Toc42272711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45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8343D61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12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t>Depression pills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_Toc42272712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57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7238675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13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t>The pills that destroy your sex life are called happy pills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_Toc42272713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65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8EA16A3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14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t>Lithium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_Toc42272714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68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77346C8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15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t>Antiepileptic drugs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_Toc42272715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69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C6F18C8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16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t>Pills for the social construct called ADHD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_Toc42272716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70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D169E59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17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The final nails in the coffin of biological psychiatry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_Toc42272717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75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7C5B989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18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False information on withdrawal from UK psychiatrists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_Toc42272718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85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76BAAB1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19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t>Use of depression pills for children dropped 41%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_Toc42272719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93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8800DAF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20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t>Number needed to treat is highly misleading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_Toc42272720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94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399D40F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21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Electroshock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_Toc42272721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96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F6902FE" w14:textId="77777777" w:rsidR="004139F5" w:rsidRPr="00257671" w:rsidRDefault="004139F5" w:rsidP="004139F5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22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3 Psychotherapy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_Toc42272722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98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AA47EF3" w14:textId="77777777" w:rsidR="004139F5" w:rsidRPr="00257671" w:rsidRDefault="004139F5" w:rsidP="004139F5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23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4 Withdrawing from psychiatric drugs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_Toc42272723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102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3A6FE5B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24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MIND Denmark doesn’t want to help patients withdraw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_Toc42272724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108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878A6E0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25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"/>
              </w:rPr>
              <w:t xml:space="preserve">The psychiatric guild </w:t>
            </w:r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doesn’t want to help patients withdraw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_Toc42272725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112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7A6B399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26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"/>
              </w:rPr>
              <w:t>The Cochrane Collaboration</w:t>
            </w:r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 xml:space="preserve"> doesn’t want to help patients withdraw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_Toc42272726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115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144AE5A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27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"/>
              </w:rPr>
              <w:t>Guide for drug withdrawal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_Toc42272727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123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2E18E43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28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"/>
              </w:rPr>
              <w:t>Support persons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_Toc42272728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126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21B5278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29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"/>
              </w:rPr>
              <w:t>The research ethics committee killed our withdrawal project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_Toc42272729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129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378CEE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30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"/>
              </w:rPr>
              <w:t>Tips about withdrawal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_Toc42272730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132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7264DF2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31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en"/>
              </w:rPr>
              <w:t>List of withdrawal symptoms you may experience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_Toc42272731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140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388FB55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32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Dividing tablets and capsules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_Toc42272732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144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91EAB1E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33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Forced treatment, a horrible violation of human rights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_Toc42272733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146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897836D" w14:textId="77777777" w:rsidR="004139F5" w:rsidRPr="00257671" w:rsidRDefault="004139F5" w:rsidP="004139F5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34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5 Survival kit for young psychiatrists in a sick system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_Toc42272734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150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799CB29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35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A debate at the annual meeting of Swedish young psychiatrists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_Toc42272735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155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213A037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36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National Boards of Health are unresponsive to suicides in children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_Toc42272736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158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F619EC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37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Censorship in medical journals and the media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_Toc42272737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160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4D5891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38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No hope for psychiatry: suggestions for a new system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_Toc42272738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173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B4B7762" w14:textId="77777777" w:rsidR="004139F5" w:rsidRPr="00257671" w:rsidRDefault="004139F5" w:rsidP="004139F5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39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Patient stories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_Toc42272739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176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92FDA18" w14:textId="77777777" w:rsidR="004139F5" w:rsidRPr="00257671" w:rsidRDefault="004139F5" w:rsidP="004139F5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40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Videos of lectures and interviews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_Toc42272740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184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BCEAF59" w14:textId="77777777" w:rsidR="004139F5" w:rsidRPr="00257671" w:rsidRDefault="004139F5" w:rsidP="004139F5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41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About the author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_Toc42272741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185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329C0FF" w14:textId="77777777" w:rsidR="004139F5" w:rsidRPr="00257671" w:rsidRDefault="004139F5" w:rsidP="004139F5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272742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References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_Toc42272742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187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3DDE469" w14:textId="77777777" w:rsidR="004139F5" w:rsidRDefault="004139F5" w:rsidP="004139F5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lang w:eastAsia="en-GB"/>
            </w:rPr>
          </w:pPr>
          <w:hyperlink w:anchor="_Toc42272743" w:history="1">
            <w:r w:rsidRPr="00257671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Index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_Toc42272743 \h </w:instrTex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208</w:t>
            </w:r>
            <w:r w:rsidRPr="0025767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904797" w14:textId="77777777" w:rsidR="004139F5" w:rsidRPr="009F619D" w:rsidRDefault="004139F5" w:rsidP="004139F5">
          <w:pPr>
            <w:jc w:val="both"/>
            <w:rPr>
              <w:rFonts w:ascii="Times New Roman" w:hAnsi="Times New Roman" w:cs="Times New Roman"/>
              <w:sz w:val="32"/>
              <w:szCs w:val="32"/>
            </w:rPr>
          </w:pPr>
          <w:r w:rsidRPr="00BB05CC">
            <w:rPr>
              <w:rFonts w:ascii="Times New Roman" w:hAnsi="Times New Roman" w:cs="Times New Roman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bookmarkEnd w:id="1" w:displacedByCustomXml="prev"/>
    <w:p w14:paraId="24175595" w14:textId="77777777" w:rsidR="004139F5" w:rsidRPr="009F619D" w:rsidRDefault="004139F5" w:rsidP="004139F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8F81BA9" w14:textId="21417C3B" w:rsidR="00AB3B47" w:rsidRPr="004139F5" w:rsidRDefault="00AB3B47" w:rsidP="004139F5">
      <w:pPr>
        <w:jc w:val="both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  <w:lang w:eastAsia="da-DK"/>
        </w:rPr>
      </w:pPr>
    </w:p>
    <w:sectPr w:rsidR="00AB3B47" w:rsidRPr="004139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A5"/>
    <w:rsid w:val="004139F5"/>
    <w:rsid w:val="004950A5"/>
    <w:rsid w:val="00A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F1EF"/>
  <w15:chartTrackingRefBased/>
  <w15:docId w15:val="{88DCE9AF-24F4-47D7-A011-58F8AE30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F5"/>
  </w:style>
  <w:style w:type="paragraph" w:styleId="Heading1">
    <w:name w:val="heading 1"/>
    <w:basedOn w:val="Normal"/>
    <w:next w:val="Normal"/>
    <w:link w:val="Heading1Char"/>
    <w:uiPriority w:val="9"/>
    <w:qFormat/>
    <w:rsid w:val="00413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9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3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139F5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139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39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39F5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4139F5"/>
    <w:pPr>
      <w:spacing w:before="100" w:beforeAutospacing="1" w:after="100" w:afterAutospacing="1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Gøtzsche</dc:creator>
  <cp:keywords/>
  <dc:description/>
  <cp:lastModifiedBy>Peter Gøtzsche</cp:lastModifiedBy>
  <cp:revision>2</cp:revision>
  <dcterms:created xsi:type="dcterms:W3CDTF">2020-06-10T10:27:00Z</dcterms:created>
  <dcterms:modified xsi:type="dcterms:W3CDTF">2020-06-10T10:28:00Z</dcterms:modified>
</cp:coreProperties>
</file>